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02551B37" w:rsidR="007379A9" w:rsidRPr="00920ED7" w:rsidRDefault="00813B8F" w:rsidP="00211BED">
      <w:pPr>
        <w:jc w:val="center"/>
        <w:rPr>
          <w:rFonts w:asciiTheme="majorHAnsi" w:hAnsiTheme="majorHAnsi"/>
          <w:b/>
          <w:sz w:val="22"/>
          <w:szCs w:val="22"/>
        </w:rPr>
      </w:pPr>
      <w:r>
        <w:rPr>
          <w:rFonts w:asciiTheme="majorHAnsi" w:hAnsiTheme="majorHAnsi"/>
          <w:b/>
          <w:sz w:val="22"/>
          <w:szCs w:val="22"/>
        </w:rPr>
        <w:t xml:space="preserve">STA 545 </w:t>
      </w:r>
      <w:r w:rsidR="00A80BDB" w:rsidRPr="00920ED7">
        <w:rPr>
          <w:rFonts w:asciiTheme="majorHAnsi" w:hAnsiTheme="majorHAnsi"/>
          <w:b/>
          <w:sz w:val="22"/>
          <w:szCs w:val="22"/>
        </w:rPr>
        <w:t xml:space="preserve">– </w:t>
      </w:r>
      <w:r w:rsidR="002C184D">
        <w:rPr>
          <w:rFonts w:asciiTheme="majorHAnsi" w:hAnsiTheme="majorHAnsi"/>
          <w:b/>
          <w:sz w:val="22"/>
          <w:szCs w:val="22"/>
        </w:rPr>
        <w:t>Statistical Design and Analysis of Clinical Trials</w:t>
      </w:r>
    </w:p>
    <w:p w14:paraId="031F8F4D" w14:textId="2FFD6916" w:rsidR="007379A9" w:rsidRPr="00920ED7" w:rsidRDefault="004D163E">
      <w:pPr>
        <w:jc w:val="center"/>
        <w:rPr>
          <w:rFonts w:asciiTheme="majorHAnsi" w:hAnsiTheme="majorHAnsi"/>
          <w:b/>
          <w:sz w:val="22"/>
          <w:szCs w:val="22"/>
        </w:rPr>
      </w:pPr>
      <w:r>
        <w:rPr>
          <w:rFonts w:asciiTheme="majorHAnsi" w:hAnsiTheme="majorHAnsi"/>
          <w:b/>
          <w:sz w:val="22"/>
          <w:szCs w:val="22"/>
        </w:rPr>
        <w:t>Fall Semester 2022</w:t>
      </w:r>
    </w:p>
    <w:p w14:paraId="44306A1B" w14:textId="77777777" w:rsidR="00211BED" w:rsidRPr="00920ED7" w:rsidRDefault="00211BED">
      <w:pPr>
        <w:rPr>
          <w:rFonts w:asciiTheme="majorHAnsi" w:hAnsiTheme="majorHAnsi"/>
          <w:b/>
          <w:sz w:val="22"/>
          <w:szCs w:val="22"/>
        </w:rPr>
      </w:pPr>
    </w:p>
    <w:p w14:paraId="7EA4CE51" w14:textId="1B6E2EF5" w:rsidR="007379A9" w:rsidRPr="00920ED7" w:rsidRDefault="007379A9">
      <w:pPr>
        <w:rPr>
          <w:rFonts w:asciiTheme="majorHAnsi" w:hAnsiTheme="majorHAnsi"/>
          <w:sz w:val="22"/>
          <w:szCs w:val="22"/>
        </w:rPr>
      </w:pPr>
      <w:r w:rsidRPr="00920ED7">
        <w:rPr>
          <w:rFonts w:asciiTheme="majorHAnsi" w:hAnsiTheme="majorHAnsi"/>
          <w:b/>
          <w:sz w:val="22"/>
          <w:szCs w:val="22"/>
        </w:rPr>
        <w:t>Professor</w:t>
      </w:r>
      <w:r w:rsidR="00653F36" w:rsidRPr="00920ED7">
        <w:rPr>
          <w:rFonts w:asciiTheme="majorHAnsi" w:hAnsiTheme="majorHAnsi"/>
          <w:sz w:val="22"/>
          <w:szCs w:val="22"/>
        </w:rPr>
        <w:t xml:space="preserve">:  </w:t>
      </w:r>
      <w:r w:rsidR="00653F36" w:rsidRPr="00920ED7">
        <w:rPr>
          <w:rFonts w:asciiTheme="majorHAnsi" w:hAnsiTheme="majorHAnsi"/>
          <w:sz w:val="22"/>
          <w:szCs w:val="22"/>
        </w:rPr>
        <w:tab/>
      </w:r>
      <w:r w:rsidR="002C184D">
        <w:rPr>
          <w:rFonts w:asciiTheme="majorHAnsi" w:hAnsiTheme="majorHAnsi"/>
          <w:sz w:val="22"/>
          <w:szCs w:val="22"/>
        </w:rPr>
        <w:t>James Godbold, Ph.D.</w:t>
      </w:r>
      <w:r w:rsidR="009E53E5" w:rsidRPr="00920ED7">
        <w:rPr>
          <w:rFonts w:asciiTheme="majorHAnsi" w:hAnsiTheme="majorHAnsi"/>
          <w:sz w:val="22"/>
          <w:szCs w:val="22"/>
        </w:rPr>
        <w:tab/>
      </w:r>
      <w:r w:rsidR="009E53E5"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r>
      <w:r w:rsidR="00A80BDB" w:rsidRPr="00920ED7">
        <w:rPr>
          <w:rFonts w:asciiTheme="majorHAnsi" w:hAnsiTheme="majorHAnsi"/>
          <w:sz w:val="22"/>
          <w:szCs w:val="22"/>
        </w:rPr>
        <w:tab/>
      </w:r>
      <w:r w:rsidRPr="00920ED7">
        <w:rPr>
          <w:rFonts w:asciiTheme="majorHAnsi" w:hAnsiTheme="majorHAnsi"/>
          <w:b/>
          <w:sz w:val="22"/>
          <w:szCs w:val="22"/>
        </w:rPr>
        <w:t>Phone</w:t>
      </w:r>
      <w:r w:rsidRPr="00920ED7">
        <w:rPr>
          <w:rFonts w:asciiTheme="majorHAnsi" w:hAnsiTheme="majorHAnsi"/>
          <w:sz w:val="22"/>
          <w:szCs w:val="22"/>
        </w:rPr>
        <w:t xml:space="preserve">:  </w:t>
      </w:r>
      <w:r w:rsidR="00813B8F">
        <w:rPr>
          <w:rFonts w:asciiTheme="majorHAnsi" w:hAnsiTheme="majorHAnsi"/>
          <w:sz w:val="22"/>
          <w:szCs w:val="22"/>
        </w:rPr>
        <w:t>via Zoom</w:t>
      </w:r>
    </w:p>
    <w:p w14:paraId="138BFA61" w14:textId="4388AA35" w:rsidR="007379A9" w:rsidRPr="00920ED7" w:rsidRDefault="007379A9">
      <w:pPr>
        <w:rPr>
          <w:rFonts w:asciiTheme="majorHAnsi" w:hAnsiTheme="majorHAnsi"/>
          <w:sz w:val="22"/>
          <w:szCs w:val="22"/>
        </w:rPr>
      </w:pPr>
      <w:r w:rsidRPr="00920ED7">
        <w:rPr>
          <w:rFonts w:asciiTheme="majorHAnsi" w:hAnsiTheme="majorHAnsi"/>
          <w:b/>
          <w:sz w:val="22"/>
          <w:szCs w:val="22"/>
        </w:rPr>
        <w:t>Email</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653F36" w:rsidRPr="00920ED7">
        <w:rPr>
          <w:rFonts w:asciiTheme="majorHAnsi" w:hAnsiTheme="majorHAnsi"/>
          <w:sz w:val="22"/>
          <w:szCs w:val="22"/>
        </w:rPr>
        <w:tab/>
      </w:r>
      <w:r w:rsidR="002C184D">
        <w:rPr>
          <w:rFonts w:asciiTheme="majorHAnsi" w:hAnsiTheme="majorHAnsi"/>
          <w:sz w:val="22"/>
          <w:szCs w:val="22"/>
        </w:rPr>
        <w:t>JGODBOLD</w:t>
      </w:r>
      <w:r w:rsidR="00653F36" w:rsidRPr="00920ED7">
        <w:rPr>
          <w:rFonts w:asciiTheme="majorHAnsi" w:hAnsiTheme="majorHAnsi"/>
          <w:sz w:val="22"/>
          <w:szCs w:val="22"/>
        </w:rPr>
        <w:t>@wcupa.edu</w:t>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5711E7" w:rsidRPr="00920ED7">
        <w:rPr>
          <w:rFonts w:asciiTheme="majorHAnsi" w:hAnsiTheme="majorHAnsi"/>
          <w:sz w:val="22"/>
          <w:szCs w:val="22"/>
        </w:rPr>
        <w:tab/>
      </w:r>
      <w:r w:rsidRPr="00920ED7">
        <w:rPr>
          <w:rFonts w:asciiTheme="majorHAnsi" w:hAnsiTheme="majorHAnsi"/>
          <w:b/>
          <w:sz w:val="22"/>
          <w:szCs w:val="22"/>
        </w:rPr>
        <w:t>Office</w:t>
      </w:r>
      <w:r w:rsidRPr="00920ED7">
        <w:rPr>
          <w:rFonts w:asciiTheme="majorHAnsi" w:hAnsiTheme="majorHAnsi"/>
          <w:sz w:val="22"/>
          <w:szCs w:val="22"/>
        </w:rPr>
        <w:t xml:space="preserve">:  </w:t>
      </w:r>
      <w:r w:rsidR="004D163E">
        <w:rPr>
          <w:rFonts w:asciiTheme="majorHAnsi" w:hAnsiTheme="majorHAnsi"/>
          <w:sz w:val="22"/>
          <w:szCs w:val="22"/>
        </w:rPr>
        <w:t>TBD</w:t>
      </w:r>
    </w:p>
    <w:p w14:paraId="5689ACA9" w14:textId="1EAFE3D3" w:rsidR="00796EEE" w:rsidRPr="00920ED7" w:rsidRDefault="007379A9" w:rsidP="00A80BDB">
      <w:pPr>
        <w:rPr>
          <w:rFonts w:asciiTheme="majorHAnsi" w:hAnsiTheme="majorHAnsi"/>
          <w:sz w:val="22"/>
          <w:szCs w:val="22"/>
        </w:rPr>
      </w:pPr>
      <w:r w:rsidRPr="00920ED7">
        <w:rPr>
          <w:rFonts w:asciiTheme="majorHAnsi" w:hAnsiTheme="majorHAnsi"/>
          <w:b/>
          <w:sz w:val="22"/>
          <w:szCs w:val="22"/>
        </w:rPr>
        <w:t>Office Hours</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4D163E">
        <w:rPr>
          <w:rFonts w:asciiTheme="majorHAnsi" w:hAnsiTheme="majorHAnsi"/>
          <w:sz w:val="22"/>
          <w:szCs w:val="22"/>
        </w:rPr>
        <w:t>TBD</w:t>
      </w:r>
    </w:p>
    <w:p w14:paraId="683CAB23" w14:textId="52F0756F"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 </w:t>
      </w:r>
    </w:p>
    <w:p w14:paraId="58EF1FB2" w14:textId="6DD5F43F"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 </w:t>
      </w:r>
    </w:p>
    <w:p w14:paraId="106371FE" w14:textId="77777777" w:rsidR="00211BED" w:rsidRPr="00920ED7" w:rsidRDefault="00211BED">
      <w:pPr>
        <w:rPr>
          <w:rFonts w:asciiTheme="majorHAnsi" w:hAnsiTheme="majorHAnsi"/>
          <w:sz w:val="22"/>
          <w:szCs w:val="22"/>
        </w:rPr>
      </w:pPr>
    </w:p>
    <w:p w14:paraId="68A630F7" w14:textId="77777777" w:rsidR="00E545FC" w:rsidRDefault="00796EEE" w:rsidP="00A80BDB">
      <w:pPr>
        <w:rPr>
          <w:rFonts w:asciiTheme="majorHAnsi" w:hAnsiTheme="majorHAnsi"/>
          <w:sz w:val="22"/>
          <w:szCs w:val="22"/>
        </w:rPr>
      </w:pPr>
      <w:r w:rsidRPr="00920ED7">
        <w:rPr>
          <w:rFonts w:asciiTheme="majorHAnsi" w:hAnsiTheme="majorHAnsi"/>
          <w:b/>
          <w:sz w:val="22"/>
          <w:szCs w:val="22"/>
        </w:rPr>
        <w:t>Required Materials</w:t>
      </w:r>
      <w:r w:rsidR="007379A9" w:rsidRPr="00920ED7">
        <w:rPr>
          <w:rFonts w:asciiTheme="majorHAnsi" w:hAnsiTheme="majorHAnsi"/>
          <w:sz w:val="22"/>
          <w:szCs w:val="22"/>
        </w:rPr>
        <w:t xml:space="preserve">: </w:t>
      </w:r>
    </w:p>
    <w:p w14:paraId="66E2E827" w14:textId="57402684" w:rsidR="002C184D" w:rsidRDefault="002C184D" w:rsidP="00A80BDB">
      <w:pPr>
        <w:rPr>
          <w:rFonts w:asciiTheme="majorHAnsi" w:hAnsiTheme="majorHAnsi"/>
          <w:sz w:val="22"/>
          <w:szCs w:val="22"/>
        </w:rPr>
      </w:pPr>
      <w:r>
        <w:rPr>
          <w:rFonts w:asciiTheme="majorHAnsi" w:hAnsiTheme="majorHAnsi"/>
          <w:sz w:val="22"/>
          <w:szCs w:val="22"/>
        </w:rPr>
        <w:t xml:space="preserve">Textbook:  Shih WJ and </w:t>
      </w:r>
      <w:proofErr w:type="spellStart"/>
      <w:r>
        <w:rPr>
          <w:rFonts w:asciiTheme="majorHAnsi" w:hAnsiTheme="majorHAnsi"/>
          <w:sz w:val="22"/>
          <w:szCs w:val="22"/>
        </w:rPr>
        <w:t>Aisner</w:t>
      </w:r>
      <w:proofErr w:type="spellEnd"/>
      <w:r>
        <w:rPr>
          <w:rFonts w:asciiTheme="majorHAnsi" w:hAnsiTheme="majorHAnsi"/>
          <w:sz w:val="22"/>
          <w:szCs w:val="22"/>
        </w:rPr>
        <w:t xml:space="preserve"> J. </w:t>
      </w:r>
      <w:r>
        <w:rPr>
          <w:rFonts w:asciiTheme="majorHAnsi" w:hAnsiTheme="majorHAnsi"/>
          <w:i/>
          <w:sz w:val="22"/>
          <w:szCs w:val="22"/>
        </w:rPr>
        <w:t>Statistical Design and Analysis of Clinical Trials, Principles and Methods.</w:t>
      </w:r>
      <w:r>
        <w:rPr>
          <w:rFonts w:asciiTheme="majorHAnsi" w:hAnsiTheme="majorHAnsi"/>
          <w:sz w:val="22"/>
          <w:szCs w:val="22"/>
        </w:rPr>
        <w:t xml:space="preserve">  CRC Press. New York. 2016. </w:t>
      </w:r>
    </w:p>
    <w:p w14:paraId="53126FF1" w14:textId="77777777" w:rsidR="00813B8F" w:rsidRDefault="00813B8F" w:rsidP="00A80BDB">
      <w:pPr>
        <w:rPr>
          <w:rFonts w:asciiTheme="majorHAnsi" w:hAnsiTheme="majorHAnsi"/>
          <w:sz w:val="22"/>
          <w:szCs w:val="22"/>
        </w:rPr>
      </w:pPr>
    </w:p>
    <w:p w14:paraId="20740535" w14:textId="63D3A4F1" w:rsidR="002C184D" w:rsidRPr="003F2460" w:rsidRDefault="002C184D" w:rsidP="00A80BDB">
      <w:pPr>
        <w:rPr>
          <w:rFonts w:asciiTheme="majorHAnsi" w:hAnsiTheme="majorHAnsi"/>
          <w:sz w:val="22"/>
          <w:szCs w:val="22"/>
        </w:rPr>
      </w:pPr>
      <w:r>
        <w:rPr>
          <w:rFonts w:asciiTheme="majorHAnsi" w:hAnsiTheme="majorHAnsi"/>
          <w:sz w:val="22"/>
          <w:szCs w:val="22"/>
        </w:rPr>
        <w:t xml:space="preserve">Textbook:  </w:t>
      </w:r>
      <w:r w:rsidR="003F2460">
        <w:rPr>
          <w:rFonts w:asciiTheme="majorHAnsi" w:hAnsiTheme="majorHAnsi"/>
          <w:sz w:val="22"/>
          <w:szCs w:val="22"/>
        </w:rPr>
        <w:t xml:space="preserve">Chow S-C and Liu J-P. </w:t>
      </w:r>
      <w:r w:rsidR="003F2460">
        <w:rPr>
          <w:rFonts w:asciiTheme="majorHAnsi" w:hAnsiTheme="majorHAnsi"/>
          <w:i/>
          <w:sz w:val="22"/>
          <w:szCs w:val="22"/>
        </w:rPr>
        <w:t xml:space="preserve">Design and Analysis of Clinical Trials: Concepts and Methodologies (Third Edition). </w:t>
      </w:r>
      <w:r w:rsidR="003F2460">
        <w:rPr>
          <w:rFonts w:asciiTheme="majorHAnsi" w:hAnsiTheme="majorHAnsi"/>
          <w:sz w:val="22"/>
          <w:szCs w:val="22"/>
        </w:rPr>
        <w:t xml:space="preserve">Wiley. New York. </w:t>
      </w:r>
      <w:proofErr w:type="gramStart"/>
      <w:r w:rsidR="003F2460">
        <w:rPr>
          <w:rFonts w:asciiTheme="majorHAnsi" w:hAnsiTheme="majorHAnsi"/>
          <w:sz w:val="22"/>
          <w:szCs w:val="22"/>
        </w:rPr>
        <w:t>2014.  (</w:t>
      </w:r>
      <w:proofErr w:type="gramEnd"/>
      <w:r w:rsidR="003F2460">
        <w:rPr>
          <w:rFonts w:asciiTheme="majorHAnsi" w:hAnsiTheme="majorHAnsi"/>
          <w:sz w:val="22"/>
          <w:szCs w:val="22"/>
        </w:rPr>
        <w:t>available online through Green Library at WCUPA).</w:t>
      </w:r>
    </w:p>
    <w:p w14:paraId="29B52D06" w14:textId="77777777" w:rsidR="00A80BDB" w:rsidRPr="00920ED7" w:rsidRDefault="00A80BDB" w:rsidP="00442EC4">
      <w:pPr>
        <w:rPr>
          <w:rFonts w:asciiTheme="majorHAnsi" w:hAnsiTheme="majorHAnsi"/>
          <w:sz w:val="22"/>
          <w:szCs w:val="22"/>
        </w:rPr>
      </w:pPr>
    </w:p>
    <w:p w14:paraId="35E29951" w14:textId="4533DE70" w:rsidR="00C24810" w:rsidRPr="003F2460" w:rsidRDefault="00920ED7" w:rsidP="00C24810">
      <w:pPr>
        <w:rPr>
          <w:rFonts w:asciiTheme="majorHAnsi" w:hAnsiTheme="majorHAnsi"/>
          <w:sz w:val="22"/>
          <w:szCs w:val="22"/>
        </w:rPr>
      </w:pPr>
      <w:r>
        <w:rPr>
          <w:rFonts w:asciiTheme="majorHAnsi" w:hAnsiTheme="majorHAnsi"/>
          <w:b/>
          <w:sz w:val="22"/>
          <w:szCs w:val="22"/>
        </w:rPr>
        <w:t>Course</w:t>
      </w:r>
      <w:r w:rsidR="00C24810" w:rsidRPr="00920ED7">
        <w:rPr>
          <w:rFonts w:asciiTheme="majorHAnsi" w:hAnsiTheme="majorHAnsi"/>
          <w:b/>
          <w:sz w:val="22"/>
          <w:szCs w:val="22"/>
        </w:rPr>
        <w:t xml:space="preserve"> Description:</w:t>
      </w:r>
      <w:r w:rsidR="003F2460">
        <w:rPr>
          <w:rFonts w:asciiTheme="majorHAnsi" w:hAnsiTheme="majorHAnsi"/>
          <w:b/>
          <w:sz w:val="22"/>
          <w:szCs w:val="22"/>
        </w:rPr>
        <w:t xml:space="preserve">  </w:t>
      </w:r>
      <w:r w:rsidR="003F2460">
        <w:rPr>
          <w:rFonts w:asciiTheme="majorHAnsi" w:hAnsiTheme="majorHAnsi"/>
          <w:sz w:val="22"/>
          <w:szCs w:val="22"/>
        </w:rPr>
        <w:t xml:space="preserve">This course in the statistical design and analysis of clinical trials will focus on the scientific questions each phase of clinical trials (Phase I, Phase II, and Phase III) addresses. </w:t>
      </w:r>
      <w:r w:rsidR="0087288D">
        <w:rPr>
          <w:rFonts w:asciiTheme="majorHAnsi" w:hAnsiTheme="majorHAnsi"/>
          <w:sz w:val="22"/>
          <w:szCs w:val="22"/>
        </w:rPr>
        <w:t xml:space="preserve"> Vaccine trials will be explored.</w:t>
      </w:r>
      <w:r w:rsidR="00813B8F">
        <w:rPr>
          <w:rFonts w:asciiTheme="majorHAnsi" w:hAnsiTheme="majorHAnsi"/>
          <w:sz w:val="22"/>
          <w:szCs w:val="22"/>
        </w:rPr>
        <w:t xml:space="preserve"> </w:t>
      </w:r>
      <w:r w:rsidR="003F2460">
        <w:rPr>
          <w:rFonts w:asciiTheme="majorHAnsi" w:hAnsiTheme="majorHAnsi"/>
          <w:sz w:val="22"/>
          <w:szCs w:val="22"/>
        </w:rPr>
        <w:t xml:space="preserve">For oncology trials, various Phase </w:t>
      </w:r>
      <w:r w:rsidR="00813B8F">
        <w:rPr>
          <w:rFonts w:asciiTheme="majorHAnsi" w:hAnsiTheme="majorHAnsi"/>
          <w:sz w:val="22"/>
          <w:szCs w:val="22"/>
        </w:rPr>
        <w:t>I and Phase II</w:t>
      </w:r>
      <w:r w:rsidR="003F2460">
        <w:rPr>
          <w:rFonts w:asciiTheme="majorHAnsi" w:hAnsiTheme="majorHAnsi"/>
          <w:sz w:val="22"/>
          <w:szCs w:val="22"/>
        </w:rPr>
        <w:t xml:space="preserve"> designs will be explored, noting the strengths and weaknesses of each design.  Students will use online software as well as SAS to calculate properties for the various designs studied.  Group Sequential procedures that specify how interim analyses will be performed in Phase III trials will be explored, together will graphical methods </w:t>
      </w:r>
      <w:proofErr w:type="gramStart"/>
      <w:r w:rsidR="003F2460">
        <w:rPr>
          <w:rFonts w:asciiTheme="majorHAnsi" w:hAnsiTheme="majorHAnsi"/>
          <w:sz w:val="22"/>
          <w:szCs w:val="22"/>
        </w:rPr>
        <w:t>associated</w:t>
      </w:r>
      <w:proofErr w:type="gramEnd"/>
      <w:r w:rsidR="003F2460">
        <w:rPr>
          <w:rFonts w:asciiTheme="majorHAnsi" w:hAnsiTheme="majorHAnsi"/>
          <w:sz w:val="22"/>
          <w:szCs w:val="22"/>
        </w:rPr>
        <w:t xml:space="preserve"> with each procedure.  Students will make oral presentations on </w:t>
      </w:r>
      <w:r w:rsidR="00E545FC">
        <w:rPr>
          <w:rFonts w:asciiTheme="majorHAnsi" w:hAnsiTheme="majorHAnsi"/>
          <w:sz w:val="22"/>
          <w:szCs w:val="22"/>
        </w:rPr>
        <w:t>examples of</w:t>
      </w:r>
      <w:r w:rsidR="003F2460">
        <w:rPr>
          <w:rFonts w:asciiTheme="majorHAnsi" w:hAnsiTheme="majorHAnsi"/>
          <w:sz w:val="22"/>
          <w:szCs w:val="22"/>
        </w:rPr>
        <w:t xml:space="preserve"> various topics studied in class and submit a written report </w:t>
      </w:r>
      <w:r w:rsidR="002110A0">
        <w:rPr>
          <w:rFonts w:asciiTheme="majorHAnsi" w:hAnsiTheme="majorHAnsi"/>
          <w:sz w:val="22"/>
          <w:szCs w:val="22"/>
        </w:rPr>
        <w:t xml:space="preserve">as a companion paper to the oral presentation.  </w:t>
      </w:r>
    </w:p>
    <w:p w14:paraId="268CFE0C" w14:textId="77777777" w:rsidR="00A80BDB" w:rsidRPr="00920ED7" w:rsidRDefault="00A80BDB" w:rsidP="005860E9">
      <w:pPr>
        <w:rPr>
          <w:rFonts w:asciiTheme="majorHAnsi" w:hAnsiTheme="majorHAnsi"/>
          <w:sz w:val="22"/>
          <w:szCs w:val="22"/>
        </w:rPr>
      </w:pPr>
    </w:p>
    <w:p w14:paraId="502926E4" w14:textId="18733B27" w:rsidR="005860E9" w:rsidRDefault="00A80BDB" w:rsidP="005860E9">
      <w:pPr>
        <w:rPr>
          <w:rFonts w:asciiTheme="majorHAnsi" w:hAnsiTheme="majorHAnsi"/>
          <w:b/>
          <w:sz w:val="22"/>
          <w:szCs w:val="22"/>
        </w:rPr>
      </w:pPr>
      <w:r w:rsidRPr="00920ED7">
        <w:rPr>
          <w:rFonts w:asciiTheme="majorHAnsi" w:hAnsiTheme="majorHAnsi"/>
          <w:b/>
          <w:sz w:val="22"/>
          <w:szCs w:val="22"/>
        </w:rPr>
        <w:t>Course Student Learning Outcomes:</w:t>
      </w:r>
    </w:p>
    <w:p w14:paraId="17B0F8D9" w14:textId="7B4760B7" w:rsidR="002110A0" w:rsidRDefault="002110A0" w:rsidP="005860E9">
      <w:pPr>
        <w:rPr>
          <w:rFonts w:asciiTheme="majorHAnsi" w:hAnsiTheme="majorHAnsi"/>
          <w:b/>
          <w:sz w:val="22"/>
          <w:szCs w:val="22"/>
        </w:rPr>
      </w:pPr>
    </w:p>
    <w:p w14:paraId="2A1E2FC4" w14:textId="77777777" w:rsidR="002110A0" w:rsidRPr="002110A0" w:rsidRDefault="002110A0" w:rsidP="002110A0">
      <w:pPr>
        <w:tabs>
          <w:tab w:val="left" w:pos="1800"/>
        </w:tabs>
        <w:rPr>
          <w:rFonts w:ascii="Arial" w:hAnsi="Arial" w:cs="Arial"/>
          <w:b/>
          <w:sz w:val="22"/>
          <w:szCs w:val="22"/>
        </w:rPr>
      </w:pPr>
      <w:r w:rsidRPr="002110A0">
        <w:rPr>
          <w:rFonts w:ascii="Arial" w:hAnsi="Arial" w:cs="Arial"/>
          <w:b/>
          <w:sz w:val="22"/>
          <w:szCs w:val="22"/>
        </w:rPr>
        <w:t>Learning Objectives</w:t>
      </w:r>
    </w:p>
    <w:p w14:paraId="631B48BE" w14:textId="77777777" w:rsidR="002110A0" w:rsidRPr="002110A0" w:rsidRDefault="002110A0" w:rsidP="002110A0">
      <w:pPr>
        <w:rPr>
          <w:rFonts w:ascii="Arial" w:hAnsi="Arial" w:cs="Arial"/>
          <w:sz w:val="22"/>
          <w:szCs w:val="22"/>
        </w:rPr>
      </w:pPr>
      <w:r w:rsidRPr="002110A0">
        <w:rPr>
          <w:rFonts w:ascii="Arial" w:hAnsi="Arial" w:cs="Arial"/>
          <w:sz w:val="22"/>
          <w:szCs w:val="22"/>
        </w:rPr>
        <w:t>At the end of the course, the learner will be able to:</w:t>
      </w:r>
    </w:p>
    <w:p w14:paraId="391186E5" w14:textId="77777777"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Specify the essential components of the biostatistics section of a clinical trials protocol.</w:t>
      </w:r>
    </w:p>
    <w:p w14:paraId="7070CC71" w14:textId="3C7FDC62"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State the broad goals for Phase I, Phase II and Phase III non-cancer clinical trials.</w:t>
      </w:r>
    </w:p>
    <w:p w14:paraId="325FEF4E" w14:textId="77777777"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State the broad goals for Phase I, Phase II, and Phase III oncology trials.</w:t>
      </w:r>
    </w:p>
    <w:p w14:paraId="256C5EAD" w14:textId="77777777"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Identify and state strengths and weaknesses of at least three Phase I designs for oncology trials.</w:t>
      </w:r>
    </w:p>
    <w:p w14:paraId="4978D66F" w14:textId="77777777"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Use statistical software (either R programs on websites, or SAS) to calculate properties of Phase I trials.</w:t>
      </w:r>
    </w:p>
    <w:p w14:paraId="3BC73405" w14:textId="77777777"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Describe three commonly used Group Sequential Procedures in broad terms of how they are distinguished from one another.</w:t>
      </w:r>
    </w:p>
    <w:p w14:paraId="64237988" w14:textId="743D1CD3"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 xml:space="preserve">Interpret graphical output from a Group Sequential analysis as to whether the trial should, at </w:t>
      </w:r>
      <w:r w:rsidR="00E545FC">
        <w:rPr>
          <w:rFonts w:ascii="Arial" w:hAnsi="Arial" w:cs="Arial"/>
          <w:sz w:val="22"/>
          <w:szCs w:val="22"/>
        </w:rPr>
        <w:t>an</w:t>
      </w:r>
      <w:r w:rsidRPr="002110A0">
        <w:rPr>
          <w:rFonts w:ascii="Arial" w:hAnsi="Arial" w:cs="Arial"/>
          <w:sz w:val="22"/>
          <w:szCs w:val="22"/>
        </w:rPr>
        <w:t xml:space="preserve"> interim analysis, be stopped for futility, be stopped for demonstrated efficacy, or continue.</w:t>
      </w:r>
    </w:p>
    <w:p w14:paraId="3FFA4ED1" w14:textId="77777777"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Define “efficacy” and “effectiveness” and distinguish between the two concepts.</w:t>
      </w:r>
    </w:p>
    <w:p w14:paraId="00AE7DCC" w14:textId="77777777"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Identify whether a clinical trial has been designed to address efficacy or effectiveness.</w:t>
      </w:r>
    </w:p>
    <w:p w14:paraId="411CB4BB" w14:textId="297BB593" w:rsidR="002110A0" w:rsidRPr="002110A0" w:rsidRDefault="002110A0" w:rsidP="002110A0">
      <w:pPr>
        <w:pStyle w:val="ListParagraph"/>
        <w:numPr>
          <w:ilvl w:val="0"/>
          <w:numId w:val="21"/>
        </w:numPr>
        <w:rPr>
          <w:rFonts w:ascii="Arial" w:hAnsi="Arial" w:cs="Arial"/>
          <w:sz w:val="22"/>
          <w:szCs w:val="22"/>
        </w:rPr>
      </w:pPr>
      <w:r w:rsidRPr="002110A0">
        <w:rPr>
          <w:rFonts w:ascii="Arial" w:hAnsi="Arial" w:cs="Arial"/>
          <w:sz w:val="22"/>
          <w:szCs w:val="22"/>
        </w:rPr>
        <w:t>State</w:t>
      </w:r>
      <w:r w:rsidR="00E545FC">
        <w:rPr>
          <w:rFonts w:ascii="Arial" w:hAnsi="Arial" w:cs="Arial"/>
          <w:sz w:val="22"/>
          <w:szCs w:val="22"/>
        </w:rPr>
        <w:t xml:space="preserve"> and describe</w:t>
      </w:r>
      <w:r w:rsidRPr="002110A0">
        <w:rPr>
          <w:rFonts w:ascii="Arial" w:hAnsi="Arial" w:cs="Arial"/>
          <w:sz w:val="22"/>
          <w:szCs w:val="22"/>
        </w:rPr>
        <w:t xml:space="preserve"> commonly employed statistical methods used to handle the problem of missing data in clinical trials.</w:t>
      </w:r>
    </w:p>
    <w:p w14:paraId="054E3790" w14:textId="77777777" w:rsidR="002110A0" w:rsidRPr="002110A0" w:rsidRDefault="002110A0" w:rsidP="002110A0">
      <w:pPr>
        <w:pStyle w:val="ListParagraph"/>
        <w:numPr>
          <w:ilvl w:val="0"/>
          <w:numId w:val="21"/>
        </w:numPr>
        <w:rPr>
          <w:sz w:val="22"/>
          <w:szCs w:val="22"/>
        </w:rPr>
      </w:pPr>
      <w:r w:rsidRPr="002110A0">
        <w:rPr>
          <w:rFonts w:ascii="Arial" w:hAnsi="Arial" w:cs="Arial"/>
          <w:sz w:val="22"/>
          <w:szCs w:val="22"/>
        </w:rPr>
        <w:t>Write a critique of a published journal article reporting on the design and results of a clinical trial.</w:t>
      </w:r>
    </w:p>
    <w:p w14:paraId="24B65526" w14:textId="77777777" w:rsidR="002110A0" w:rsidRPr="002110A0" w:rsidRDefault="002110A0" w:rsidP="002110A0">
      <w:pPr>
        <w:pStyle w:val="ListParagraph"/>
        <w:rPr>
          <w:sz w:val="22"/>
          <w:szCs w:val="22"/>
        </w:rPr>
      </w:pPr>
      <w:r w:rsidRPr="002110A0">
        <w:rPr>
          <w:sz w:val="22"/>
          <w:szCs w:val="22"/>
        </w:rPr>
        <w:t xml:space="preserve"> </w:t>
      </w:r>
    </w:p>
    <w:p w14:paraId="01ED5160" w14:textId="77777777" w:rsidR="002110A0" w:rsidRPr="002110A0" w:rsidRDefault="002110A0" w:rsidP="002110A0">
      <w:pPr>
        <w:rPr>
          <w:rFonts w:ascii="Arial" w:hAnsi="Arial" w:cs="Arial"/>
          <w:b/>
          <w:sz w:val="22"/>
          <w:szCs w:val="22"/>
        </w:rPr>
      </w:pPr>
      <w:r w:rsidRPr="002110A0">
        <w:rPr>
          <w:rFonts w:ascii="Arial" w:hAnsi="Arial" w:cs="Arial"/>
          <w:b/>
          <w:sz w:val="22"/>
          <w:szCs w:val="22"/>
        </w:rPr>
        <w:t>Competencies</w:t>
      </w:r>
    </w:p>
    <w:p w14:paraId="085776B1" w14:textId="77777777" w:rsidR="002110A0" w:rsidRPr="002110A0" w:rsidRDefault="002110A0" w:rsidP="002110A0">
      <w:pPr>
        <w:rPr>
          <w:rFonts w:ascii="Arial" w:hAnsi="Arial" w:cs="Arial"/>
          <w:sz w:val="22"/>
          <w:szCs w:val="22"/>
        </w:rPr>
      </w:pPr>
      <w:r w:rsidRPr="002110A0">
        <w:rPr>
          <w:rFonts w:ascii="Arial" w:hAnsi="Arial" w:cs="Arial"/>
          <w:sz w:val="22"/>
          <w:szCs w:val="22"/>
        </w:rPr>
        <w:t>At the end of the course, the learner will demonstrate competency as someone who:</w:t>
      </w:r>
    </w:p>
    <w:p w14:paraId="1E711B3A" w14:textId="77777777" w:rsidR="002110A0" w:rsidRPr="002110A0" w:rsidRDefault="002110A0" w:rsidP="002110A0">
      <w:pPr>
        <w:rPr>
          <w:rFonts w:ascii="Arial" w:hAnsi="Arial" w:cs="Arial"/>
          <w:sz w:val="22"/>
          <w:szCs w:val="22"/>
        </w:rPr>
      </w:pPr>
    </w:p>
    <w:p w14:paraId="742E5002"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t>Selects an appropriate trial design for examining a specified clinical hypothesis.</w:t>
      </w:r>
    </w:p>
    <w:p w14:paraId="2FC0466A"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t>Evaluates the adequacy of a protocol for a clinical trial.</w:t>
      </w:r>
    </w:p>
    <w:p w14:paraId="7E5A1F1B"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lastRenderedPageBreak/>
        <w:t>Employs ethical principles in the design and conduct of clinical trials.</w:t>
      </w:r>
    </w:p>
    <w:p w14:paraId="62683D67"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t>Interprets the results of data analysis from Phase II and Phase III clinical trials.</w:t>
      </w:r>
    </w:p>
    <w:p w14:paraId="54087627"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t>Interprets the results from interim data analysis in clinical trials.</w:t>
      </w:r>
    </w:p>
    <w:p w14:paraId="63A998EC"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t>Uses statistical software to obtain design parameters for clinical trials.</w:t>
      </w:r>
    </w:p>
    <w:p w14:paraId="7C5C7F01"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t>Uses statistical software to analyze data generated by clinical trials.</w:t>
      </w:r>
    </w:p>
    <w:p w14:paraId="03815170" w14:textId="77777777" w:rsidR="002110A0" w:rsidRPr="002110A0" w:rsidRDefault="002110A0" w:rsidP="002110A0">
      <w:pPr>
        <w:pStyle w:val="ListParagraph"/>
        <w:numPr>
          <w:ilvl w:val="0"/>
          <w:numId w:val="22"/>
        </w:numPr>
        <w:rPr>
          <w:rFonts w:ascii="Arial" w:hAnsi="Arial" w:cs="Arial"/>
          <w:sz w:val="22"/>
          <w:szCs w:val="22"/>
        </w:rPr>
      </w:pPr>
      <w:r w:rsidRPr="002110A0">
        <w:rPr>
          <w:rFonts w:ascii="Arial" w:hAnsi="Arial" w:cs="Arial"/>
          <w:sz w:val="22"/>
          <w:szCs w:val="22"/>
        </w:rPr>
        <w:t>Utilizes information technology to collect, store, and retrieve data.</w:t>
      </w:r>
    </w:p>
    <w:p w14:paraId="131DE3C5" w14:textId="77777777" w:rsidR="002110A0" w:rsidRPr="002110A0" w:rsidRDefault="002110A0" w:rsidP="002110A0">
      <w:pPr>
        <w:numPr>
          <w:ilvl w:val="0"/>
          <w:numId w:val="22"/>
        </w:numPr>
        <w:spacing w:before="100" w:beforeAutospacing="1" w:after="100" w:afterAutospacing="1"/>
        <w:rPr>
          <w:sz w:val="22"/>
          <w:szCs w:val="22"/>
        </w:rPr>
      </w:pPr>
      <w:r w:rsidRPr="002110A0">
        <w:rPr>
          <w:rFonts w:ascii="Arial" w:hAnsi="Arial" w:cs="Arial"/>
          <w:sz w:val="22"/>
          <w:szCs w:val="22"/>
        </w:rPr>
        <w:t xml:space="preserve">Communicates in writing and orally, in person, and through electronic means, with linguistic and cultural proficiency </w:t>
      </w:r>
    </w:p>
    <w:p w14:paraId="7CB7CB3D" w14:textId="77777777" w:rsidR="002110A0" w:rsidRPr="002110A0" w:rsidRDefault="002110A0" w:rsidP="002110A0">
      <w:pPr>
        <w:numPr>
          <w:ilvl w:val="0"/>
          <w:numId w:val="22"/>
        </w:numPr>
        <w:spacing w:before="100" w:beforeAutospacing="1" w:after="100" w:afterAutospacing="1"/>
        <w:rPr>
          <w:sz w:val="22"/>
          <w:szCs w:val="22"/>
        </w:rPr>
      </w:pPr>
      <w:r w:rsidRPr="002110A0">
        <w:rPr>
          <w:rFonts w:ascii="Arial" w:hAnsi="Arial" w:cs="Arial"/>
          <w:sz w:val="22"/>
          <w:szCs w:val="22"/>
        </w:rPr>
        <w:t xml:space="preserve">Presents demographic, statistical, programmatic, and scientific information for use by professional and lay audiences </w:t>
      </w:r>
    </w:p>
    <w:p w14:paraId="31FCD8B9" w14:textId="77777777" w:rsidR="002110A0" w:rsidRPr="002110A0" w:rsidRDefault="002110A0" w:rsidP="002110A0">
      <w:pPr>
        <w:numPr>
          <w:ilvl w:val="0"/>
          <w:numId w:val="22"/>
        </w:numPr>
        <w:spacing w:before="100" w:beforeAutospacing="1" w:after="100" w:afterAutospacing="1"/>
        <w:rPr>
          <w:rFonts w:ascii="Arial" w:hAnsi="Arial" w:cs="Arial"/>
          <w:sz w:val="22"/>
          <w:szCs w:val="22"/>
        </w:rPr>
      </w:pPr>
      <w:r w:rsidRPr="002110A0">
        <w:rPr>
          <w:rFonts w:ascii="Arial" w:hAnsi="Arial" w:cs="Arial"/>
          <w:sz w:val="22"/>
          <w:szCs w:val="22"/>
        </w:rPr>
        <w:t>Determines the limitations of research findings</w:t>
      </w:r>
    </w:p>
    <w:p w14:paraId="7C563C0C" w14:textId="77777777" w:rsidR="002110A0" w:rsidRPr="00920ED7" w:rsidRDefault="002110A0" w:rsidP="005860E9">
      <w:pPr>
        <w:rPr>
          <w:rFonts w:asciiTheme="majorHAnsi" w:hAnsiTheme="majorHAnsi"/>
          <w:b/>
          <w:sz w:val="22"/>
          <w:szCs w:val="22"/>
        </w:rPr>
      </w:pPr>
    </w:p>
    <w:p w14:paraId="09FAD50D" w14:textId="77777777" w:rsidR="00A80BDB" w:rsidRPr="00920ED7" w:rsidRDefault="00A80BDB" w:rsidP="00C24810">
      <w:pPr>
        <w:rPr>
          <w:rFonts w:asciiTheme="majorHAnsi" w:hAnsiTheme="majorHAnsi"/>
          <w:sz w:val="22"/>
          <w:szCs w:val="22"/>
        </w:rPr>
      </w:pPr>
    </w:p>
    <w:p w14:paraId="7ACA9223" w14:textId="38C7E009" w:rsidR="00576245" w:rsidRDefault="00E71DA0" w:rsidP="00442EC4">
      <w:pPr>
        <w:rPr>
          <w:rFonts w:asciiTheme="majorHAnsi" w:hAnsiTheme="majorHAnsi"/>
          <w:b/>
          <w:sz w:val="22"/>
          <w:szCs w:val="22"/>
        </w:rPr>
      </w:pPr>
      <w:r w:rsidRPr="00920ED7">
        <w:rPr>
          <w:rFonts w:asciiTheme="majorHAnsi" w:hAnsiTheme="majorHAnsi"/>
          <w:b/>
          <w:sz w:val="22"/>
          <w:szCs w:val="22"/>
        </w:rPr>
        <w:t xml:space="preserve">Applicable </w:t>
      </w:r>
      <w:r w:rsidR="00A80BDB" w:rsidRPr="00920ED7">
        <w:rPr>
          <w:rFonts w:asciiTheme="majorHAnsi" w:hAnsiTheme="majorHAnsi"/>
          <w:b/>
          <w:sz w:val="22"/>
          <w:szCs w:val="22"/>
        </w:rPr>
        <w:t>Programmatic Student Learning Outcomes:</w:t>
      </w:r>
    </w:p>
    <w:p w14:paraId="66EA7DC0" w14:textId="4CE72FB3" w:rsidR="00486371" w:rsidRDefault="00486371" w:rsidP="00442EC4">
      <w:pPr>
        <w:rPr>
          <w:rFonts w:asciiTheme="majorHAnsi" w:hAnsiTheme="majorHAnsi"/>
          <w:b/>
          <w:sz w:val="22"/>
          <w:szCs w:val="22"/>
        </w:rPr>
      </w:pPr>
    </w:p>
    <w:p w14:paraId="16C926AE" w14:textId="6DB3A6D3" w:rsidR="00486371" w:rsidRDefault="00486371" w:rsidP="00442EC4">
      <w:r>
        <w:t xml:space="preserve">Student Learning Outcomes for the Masters of Science in Applied Statistics: </w:t>
      </w:r>
    </w:p>
    <w:p w14:paraId="2013E6A3" w14:textId="77777777" w:rsidR="00FD5C37" w:rsidRDefault="00FD5C37" w:rsidP="00442EC4"/>
    <w:p w14:paraId="7B0519EE" w14:textId="50743E76" w:rsidR="00486371" w:rsidRDefault="00486371" w:rsidP="00FD5C37">
      <w:pPr>
        <w:pStyle w:val="ListParagraph"/>
        <w:numPr>
          <w:ilvl w:val="0"/>
          <w:numId w:val="24"/>
        </w:numPr>
      </w:pPr>
      <w:r>
        <w:t xml:space="preserve">Demonstrate an understanding of probability and statistical inference, including the fundamental laws of classical probability, discrete and continuous random variables, expectation theory, maximum likelihood methods, hypothesis testing, power, and bivariate and multivariate distribution theory. </w:t>
      </w:r>
    </w:p>
    <w:p w14:paraId="101233D0" w14:textId="406C4D15" w:rsidR="00486371" w:rsidRDefault="00486371" w:rsidP="00FD5C37">
      <w:pPr>
        <w:pStyle w:val="ListParagraph"/>
        <w:numPr>
          <w:ilvl w:val="0"/>
          <w:numId w:val="24"/>
        </w:numPr>
      </w:pPr>
      <w:r>
        <w:t xml:space="preserve">Demonstrated the ability to apply the elementary methods of statistical analysis, namely those based on classical linear models, categorical methods, and non-parametric ideas to perform data analysis for the purposes of statistical inference. </w:t>
      </w:r>
    </w:p>
    <w:p w14:paraId="731822C0" w14:textId="095B0B03" w:rsidR="00486371" w:rsidRDefault="00486371" w:rsidP="00FD5C37">
      <w:pPr>
        <w:pStyle w:val="ListParagraph"/>
        <w:numPr>
          <w:ilvl w:val="0"/>
          <w:numId w:val="24"/>
        </w:numPr>
      </w:pPr>
      <w:r>
        <w:t xml:space="preserve">Demonstrate proficiency in the effective use of computers for research data management and for analysis of data with standard statistical software packages, particularly SAS. </w:t>
      </w:r>
    </w:p>
    <w:p w14:paraId="39246B56" w14:textId="4D2D8753" w:rsidR="00486371" w:rsidRDefault="00486371" w:rsidP="00FD5C37">
      <w:pPr>
        <w:pStyle w:val="ListParagraph"/>
        <w:numPr>
          <w:ilvl w:val="0"/>
          <w:numId w:val="24"/>
        </w:numPr>
      </w:pPr>
      <w:r>
        <w:t xml:space="preserve">Learn to develop and critically assess design of experimental studies and the collection of data. </w:t>
      </w:r>
    </w:p>
    <w:p w14:paraId="5BB55BCC" w14:textId="220F6922" w:rsidR="00486371" w:rsidRDefault="00486371" w:rsidP="00FD5C37">
      <w:pPr>
        <w:pStyle w:val="ListParagraph"/>
        <w:numPr>
          <w:ilvl w:val="0"/>
          <w:numId w:val="24"/>
        </w:numPr>
      </w:pPr>
      <w:r>
        <w:t xml:space="preserve">Apply one or more methods of statistical inference to a particular area of interest, particularly the program in the elective concentration. </w:t>
      </w:r>
    </w:p>
    <w:p w14:paraId="5C1DD705" w14:textId="0ED0193D" w:rsidR="00486371" w:rsidRPr="00FD5C37" w:rsidRDefault="00486371" w:rsidP="00FD5C37">
      <w:pPr>
        <w:pStyle w:val="ListParagraph"/>
        <w:numPr>
          <w:ilvl w:val="0"/>
          <w:numId w:val="24"/>
        </w:numPr>
        <w:rPr>
          <w:rFonts w:asciiTheme="majorHAnsi" w:hAnsiTheme="majorHAnsi"/>
          <w:b/>
          <w:sz w:val="22"/>
          <w:szCs w:val="22"/>
        </w:rPr>
      </w:pPr>
      <w:r>
        <w:t>Gain practical experience in statistical consulting and communicating with non- statisticians, culminating with interaction with research workers at a local company as part of the internship practicum.</w:t>
      </w:r>
    </w:p>
    <w:p w14:paraId="0A48D7B5" w14:textId="77777777" w:rsidR="00A80BDB" w:rsidRPr="00920ED7" w:rsidRDefault="00A80BDB" w:rsidP="00442EC4">
      <w:pPr>
        <w:rPr>
          <w:rFonts w:asciiTheme="majorHAnsi" w:hAnsiTheme="majorHAnsi"/>
          <w:sz w:val="22"/>
          <w:szCs w:val="22"/>
        </w:rPr>
      </w:pPr>
    </w:p>
    <w:p w14:paraId="095EE6E1" w14:textId="38866B42" w:rsidR="00A4498A" w:rsidRDefault="00882A87" w:rsidP="00A4498A">
      <w:pPr>
        <w:rPr>
          <w:rFonts w:asciiTheme="majorHAnsi" w:hAnsiTheme="majorHAnsi"/>
          <w:b/>
          <w:sz w:val="22"/>
          <w:szCs w:val="22"/>
        </w:rPr>
      </w:pPr>
      <w:r w:rsidRPr="00920ED7">
        <w:rPr>
          <w:rFonts w:asciiTheme="majorHAnsi" w:hAnsiTheme="majorHAnsi"/>
          <w:b/>
          <w:sz w:val="22"/>
          <w:szCs w:val="22"/>
        </w:rPr>
        <w:t xml:space="preserve">Meeting &amp; Assessing </w:t>
      </w:r>
      <w:r w:rsidR="00E71DA0" w:rsidRPr="00920ED7">
        <w:rPr>
          <w:rFonts w:asciiTheme="majorHAnsi" w:hAnsiTheme="majorHAnsi"/>
          <w:b/>
          <w:sz w:val="22"/>
          <w:szCs w:val="22"/>
        </w:rPr>
        <w:t xml:space="preserve">Student </w:t>
      </w:r>
      <w:r w:rsidR="00A4498A" w:rsidRPr="00920ED7">
        <w:rPr>
          <w:rFonts w:asciiTheme="majorHAnsi" w:hAnsiTheme="majorHAnsi"/>
          <w:b/>
          <w:sz w:val="22"/>
          <w:szCs w:val="22"/>
        </w:rPr>
        <w:t xml:space="preserve">Learning </w:t>
      </w:r>
      <w:r w:rsidR="00A80BDB" w:rsidRPr="00920ED7">
        <w:rPr>
          <w:rFonts w:asciiTheme="majorHAnsi" w:hAnsiTheme="majorHAnsi"/>
          <w:b/>
          <w:sz w:val="22"/>
          <w:szCs w:val="22"/>
        </w:rPr>
        <w:t>Outcomes</w:t>
      </w:r>
      <w:r w:rsidR="00A4498A" w:rsidRPr="00920ED7">
        <w:rPr>
          <w:rFonts w:asciiTheme="majorHAnsi" w:hAnsiTheme="majorHAnsi"/>
          <w:b/>
          <w:sz w:val="22"/>
          <w:szCs w:val="22"/>
        </w:rPr>
        <w:t>:</w:t>
      </w:r>
    </w:p>
    <w:p w14:paraId="17CD9267" w14:textId="44764193" w:rsidR="00FD5C37" w:rsidRDefault="00FD5C37" w:rsidP="00A4498A">
      <w:pPr>
        <w:rPr>
          <w:rFonts w:asciiTheme="majorHAnsi" w:hAnsiTheme="majorHAnsi"/>
          <w:b/>
          <w:sz w:val="22"/>
          <w:szCs w:val="22"/>
        </w:rPr>
      </w:pPr>
    </w:p>
    <w:p w14:paraId="12EF9362" w14:textId="0BF5CB21" w:rsidR="00FD5C37" w:rsidRDefault="00FD5C37" w:rsidP="00A4498A">
      <w:pPr>
        <w:rPr>
          <w:rFonts w:asciiTheme="majorHAnsi" w:hAnsiTheme="majorHAnsi"/>
          <w:sz w:val="22"/>
          <w:szCs w:val="22"/>
        </w:rPr>
      </w:pPr>
    </w:p>
    <w:p w14:paraId="6F7E7120" w14:textId="0DFC1604" w:rsidR="00FD5C37" w:rsidRDefault="00FD5C37" w:rsidP="00A4498A">
      <w:pPr>
        <w:rPr>
          <w:rFonts w:asciiTheme="majorHAnsi" w:hAnsiTheme="majorHAnsi"/>
          <w:sz w:val="22"/>
          <w:szCs w:val="22"/>
        </w:rPr>
      </w:pPr>
      <w:r>
        <w:rPr>
          <w:rFonts w:asciiTheme="majorHAnsi" w:hAnsiTheme="majorHAnsi"/>
          <w:sz w:val="22"/>
          <w:szCs w:val="22"/>
        </w:rPr>
        <w:t xml:space="preserve">Assessment of Student Learning Outcomes will </w:t>
      </w:r>
      <w:r w:rsidR="00CD7BF5">
        <w:rPr>
          <w:rFonts w:asciiTheme="majorHAnsi" w:hAnsiTheme="majorHAnsi"/>
          <w:sz w:val="22"/>
          <w:szCs w:val="22"/>
        </w:rPr>
        <w:t>be made on the basis of:</w:t>
      </w:r>
    </w:p>
    <w:p w14:paraId="1AE54397" w14:textId="7580B57C" w:rsidR="00CD7BF5" w:rsidRDefault="00CD7BF5" w:rsidP="00CD7BF5">
      <w:pPr>
        <w:pStyle w:val="ListParagraph"/>
        <w:numPr>
          <w:ilvl w:val="0"/>
          <w:numId w:val="25"/>
        </w:numPr>
        <w:rPr>
          <w:rFonts w:asciiTheme="majorHAnsi" w:hAnsiTheme="majorHAnsi"/>
          <w:sz w:val="22"/>
          <w:szCs w:val="22"/>
        </w:rPr>
      </w:pPr>
      <w:r>
        <w:rPr>
          <w:rFonts w:asciiTheme="majorHAnsi" w:hAnsiTheme="majorHAnsi"/>
          <w:sz w:val="22"/>
          <w:szCs w:val="22"/>
        </w:rPr>
        <w:t>Participation in class discussion</w:t>
      </w:r>
      <w:r w:rsidR="004852D2">
        <w:rPr>
          <w:rFonts w:asciiTheme="majorHAnsi" w:hAnsiTheme="majorHAnsi"/>
          <w:sz w:val="22"/>
          <w:szCs w:val="22"/>
        </w:rPr>
        <w:t xml:space="preserve"> </w:t>
      </w:r>
    </w:p>
    <w:p w14:paraId="498DF53B" w14:textId="2BEFDE23" w:rsidR="00A12035" w:rsidRDefault="00A12035" w:rsidP="00CD7BF5">
      <w:pPr>
        <w:pStyle w:val="ListParagraph"/>
        <w:numPr>
          <w:ilvl w:val="0"/>
          <w:numId w:val="25"/>
        </w:numPr>
        <w:rPr>
          <w:rFonts w:asciiTheme="majorHAnsi" w:hAnsiTheme="majorHAnsi"/>
          <w:sz w:val="22"/>
          <w:szCs w:val="22"/>
        </w:rPr>
      </w:pPr>
      <w:r>
        <w:rPr>
          <w:rFonts w:asciiTheme="majorHAnsi" w:hAnsiTheme="majorHAnsi"/>
          <w:sz w:val="22"/>
          <w:szCs w:val="22"/>
        </w:rPr>
        <w:t xml:space="preserve">Participation in working on problem sets </w:t>
      </w:r>
      <w:r w:rsidR="00AE681D">
        <w:rPr>
          <w:rFonts w:asciiTheme="majorHAnsi" w:hAnsiTheme="majorHAnsi"/>
          <w:sz w:val="22"/>
          <w:szCs w:val="22"/>
        </w:rPr>
        <w:t>during class</w:t>
      </w:r>
      <w:r w:rsidR="004852D2">
        <w:rPr>
          <w:rFonts w:asciiTheme="majorHAnsi" w:hAnsiTheme="majorHAnsi"/>
          <w:sz w:val="22"/>
          <w:szCs w:val="22"/>
        </w:rPr>
        <w:t xml:space="preserve"> sessions</w:t>
      </w:r>
      <w:r>
        <w:rPr>
          <w:rFonts w:asciiTheme="majorHAnsi" w:hAnsiTheme="majorHAnsi"/>
          <w:sz w:val="22"/>
          <w:szCs w:val="22"/>
        </w:rPr>
        <w:t>.</w:t>
      </w:r>
    </w:p>
    <w:p w14:paraId="02906D4D" w14:textId="03ED18AE" w:rsidR="00CD7BF5" w:rsidRDefault="00CD7BF5" w:rsidP="00CD7BF5">
      <w:pPr>
        <w:pStyle w:val="ListParagraph"/>
        <w:numPr>
          <w:ilvl w:val="0"/>
          <w:numId w:val="25"/>
        </w:numPr>
        <w:rPr>
          <w:rFonts w:asciiTheme="majorHAnsi" w:hAnsiTheme="majorHAnsi"/>
          <w:sz w:val="22"/>
          <w:szCs w:val="22"/>
        </w:rPr>
      </w:pPr>
      <w:r>
        <w:rPr>
          <w:rFonts w:asciiTheme="majorHAnsi" w:hAnsiTheme="majorHAnsi"/>
          <w:sz w:val="22"/>
          <w:szCs w:val="22"/>
        </w:rPr>
        <w:t>Turned in homework assignments.</w:t>
      </w:r>
    </w:p>
    <w:p w14:paraId="39D88A14" w14:textId="0BC361C1" w:rsidR="00CD7BF5" w:rsidRDefault="00CD7BF5" w:rsidP="00CD7BF5">
      <w:pPr>
        <w:pStyle w:val="ListParagraph"/>
        <w:numPr>
          <w:ilvl w:val="0"/>
          <w:numId w:val="25"/>
        </w:numPr>
        <w:rPr>
          <w:rFonts w:asciiTheme="majorHAnsi" w:hAnsiTheme="majorHAnsi"/>
          <w:sz w:val="22"/>
          <w:szCs w:val="22"/>
        </w:rPr>
      </w:pPr>
      <w:r>
        <w:rPr>
          <w:rFonts w:asciiTheme="majorHAnsi" w:hAnsiTheme="majorHAnsi"/>
          <w:sz w:val="22"/>
          <w:szCs w:val="22"/>
        </w:rPr>
        <w:t>Oral presentations with accompanying written report on an example of a topic covered in class.</w:t>
      </w:r>
    </w:p>
    <w:p w14:paraId="592DDB9B" w14:textId="77777777" w:rsidR="00AE681D" w:rsidRDefault="004852D2" w:rsidP="007A7DB0">
      <w:pPr>
        <w:pStyle w:val="ListParagraph"/>
        <w:numPr>
          <w:ilvl w:val="0"/>
          <w:numId w:val="25"/>
        </w:numPr>
        <w:rPr>
          <w:rFonts w:asciiTheme="majorHAnsi" w:hAnsiTheme="majorHAnsi"/>
          <w:sz w:val="22"/>
          <w:szCs w:val="22"/>
        </w:rPr>
      </w:pPr>
      <w:r>
        <w:rPr>
          <w:rFonts w:asciiTheme="majorHAnsi" w:hAnsiTheme="majorHAnsi"/>
          <w:sz w:val="22"/>
          <w:szCs w:val="22"/>
        </w:rPr>
        <w:t>Mid-term exam</w:t>
      </w:r>
      <w:r w:rsidR="00AE681D">
        <w:rPr>
          <w:rFonts w:asciiTheme="majorHAnsi" w:hAnsiTheme="majorHAnsi"/>
          <w:sz w:val="22"/>
          <w:szCs w:val="22"/>
        </w:rPr>
        <w:t>,</w:t>
      </w:r>
    </w:p>
    <w:p w14:paraId="1D6DC57B" w14:textId="1952E21F" w:rsidR="007D1091" w:rsidRDefault="00AE681D" w:rsidP="007A7DB0">
      <w:pPr>
        <w:pStyle w:val="ListParagraph"/>
        <w:numPr>
          <w:ilvl w:val="0"/>
          <w:numId w:val="25"/>
        </w:numPr>
        <w:rPr>
          <w:rFonts w:asciiTheme="majorHAnsi" w:hAnsiTheme="majorHAnsi"/>
          <w:sz w:val="22"/>
          <w:szCs w:val="22"/>
        </w:rPr>
      </w:pPr>
      <w:r>
        <w:rPr>
          <w:rFonts w:asciiTheme="majorHAnsi" w:hAnsiTheme="majorHAnsi"/>
          <w:sz w:val="22"/>
          <w:szCs w:val="22"/>
        </w:rPr>
        <w:t>In lieu of a final exam, each student will have the choice of either (a)</w:t>
      </w:r>
      <w:r w:rsidR="00B10700">
        <w:rPr>
          <w:rFonts w:asciiTheme="majorHAnsi" w:hAnsiTheme="majorHAnsi"/>
          <w:sz w:val="22"/>
          <w:szCs w:val="22"/>
        </w:rPr>
        <w:t xml:space="preserve"> writing a</w:t>
      </w:r>
      <w:r>
        <w:rPr>
          <w:rFonts w:asciiTheme="majorHAnsi" w:hAnsiTheme="majorHAnsi"/>
          <w:sz w:val="22"/>
          <w:szCs w:val="22"/>
        </w:rPr>
        <w:t xml:space="preserve"> </w:t>
      </w:r>
      <w:r w:rsidR="004852D2">
        <w:rPr>
          <w:rFonts w:asciiTheme="majorHAnsi" w:hAnsiTheme="majorHAnsi"/>
          <w:sz w:val="22"/>
          <w:szCs w:val="22"/>
        </w:rPr>
        <w:t>paper on an assigned topic</w:t>
      </w:r>
      <w:r>
        <w:rPr>
          <w:rFonts w:asciiTheme="majorHAnsi" w:hAnsiTheme="majorHAnsi"/>
          <w:sz w:val="22"/>
          <w:szCs w:val="22"/>
        </w:rPr>
        <w:t xml:space="preserve">, or (b) constructing a set of </w:t>
      </w:r>
      <w:r w:rsidR="00B10700">
        <w:rPr>
          <w:rFonts w:asciiTheme="majorHAnsi" w:hAnsiTheme="majorHAnsi"/>
          <w:sz w:val="22"/>
          <w:szCs w:val="22"/>
        </w:rPr>
        <w:t>exam-type questions (with answers) on material covered after the mid-term exam</w:t>
      </w:r>
      <w:r w:rsidR="004852D2">
        <w:rPr>
          <w:rFonts w:asciiTheme="majorHAnsi" w:hAnsiTheme="majorHAnsi"/>
          <w:sz w:val="22"/>
          <w:szCs w:val="22"/>
        </w:rPr>
        <w:t>.</w:t>
      </w:r>
    </w:p>
    <w:p w14:paraId="12CC3BCE" w14:textId="401F1219" w:rsidR="00077D6B" w:rsidRDefault="00077D6B" w:rsidP="00077D6B">
      <w:pPr>
        <w:pStyle w:val="ListParagraph"/>
        <w:rPr>
          <w:rFonts w:asciiTheme="majorHAnsi" w:hAnsiTheme="majorHAnsi"/>
          <w:sz w:val="22"/>
          <w:szCs w:val="22"/>
        </w:rPr>
      </w:pPr>
    </w:p>
    <w:p w14:paraId="03060EC5" w14:textId="77777777" w:rsidR="00077D6B" w:rsidRPr="004852D2" w:rsidRDefault="00077D6B" w:rsidP="00077D6B">
      <w:pPr>
        <w:pStyle w:val="ListParagraph"/>
        <w:rPr>
          <w:rFonts w:asciiTheme="majorHAnsi" w:hAnsiTheme="majorHAnsi"/>
          <w:sz w:val="22"/>
          <w:szCs w:val="22"/>
        </w:rPr>
      </w:pPr>
    </w:p>
    <w:p w14:paraId="52C17093" w14:textId="77777777" w:rsidR="007D1091" w:rsidRDefault="007D1091" w:rsidP="007D1091">
      <w:pPr>
        <w:rPr>
          <w:b/>
          <w:sz w:val="22"/>
        </w:rPr>
      </w:pPr>
      <w:r>
        <w:rPr>
          <w:b/>
          <w:sz w:val="22"/>
        </w:rPr>
        <w:t>Class Rules:</w:t>
      </w:r>
    </w:p>
    <w:p w14:paraId="62089AE8" w14:textId="4F7B6754" w:rsidR="007D1091" w:rsidRDefault="007D1091" w:rsidP="007D1091">
      <w:pPr>
        <w:numPr>
          <w:ilvl w:val="0"/>
          <w:numId w:val="26"/>
        </w:numPr>
        <w:rPr>
          <w:sz w:val="22"/>
        </w:rPr>
      </w:pPr>
      <w:r>
        <w:rPr>
          <w:sz w:val="22"/>
        </w:rPr>
        <w:t xml:space="preserve">Active usage of cell phones and other similar devices </w:t>
      </w:r>
      <w:r w:rsidR="00B10700">
        <w:rPr>
          <w:sz w:val="22"/>
        </w:rPr>
        <w:t>is</w:t>
      </w:r>
      <w:r>
        <w:rPr>
          <w:sz w:val="22"/>
        </w:rPr>
        <w:t xml:space="preserve"> not allowed in </w:t>
      </w:r>
      <w:r w:rsidR="00B10700">
        <w:rPr>
          <w:sz w:val="22"/>
        </w:rPr>
        <w:t>class</w:t>
      </w:r>
      <w:r w:rsidR="004852D2">
        <w:rPr>
          <w:sz w:val="22"/>
        </w:rPr>
        <w:t xml:space="preserve"> sessions</w:t>
      </w:r>
      <w:r>
        <w:rPr>
          <w:sz w:val="22"/>
        </w:rPr>
        <w:t xml:space="preserve">.  If you need to use these devices, please wait until </w:t>
      </w:r>
      <w:r w:rsidR="004852D2">
        <w:rPr>
          <w:sz w:val="22"/>
        </w:rPr>
        <w:t>a</w:t>
      </w:r>
      <w:r>
        <w:rPr>
          <w:sz w:val="22"/>
        </w:rPr>
        <w:t xml:space="preserve"> break.  Violation of this policy will result in deductions from your ‘participation’ grade. If there are special circumstances that require cell phone usage, please let the professor know.</w:t>
      </w:r>
    </w:p>
    <w:p w14:paraId="3B32C02E" w14:textId="77777777" w:rsidR="007D1091" w:rsidRPr="007D1091" w:rsidRDefault="007D1091" w:rsidP="007D1091">
      <w:pPr>
        <w:rPr>
          <w:rFonts w:asciiTheme="majorHAnsi" w:hAnsiTheme="majorHAnsi"/>
          <w:sz w:val="22"/>
          <w:szCs w:val="22"/>
        </w:rPr>
      </w:pPr>
    </w:p>
    <w:p w14:paraId="2787E1F1" w14:textId="77777777" w:rsidR="00A80BDB" w:rsidRPr="00920ED7" w:rsidRDefault="00A80BDB" w:rsidP="00A95C59">
      <w:pPr>
        <w:rPr>
          <w:rFonts w:asciiTheme="majorHAnsi" w:hAnsiTheme="majorHAnsi"/>
          <w:sz w:val="22"/>
          <w:szCs w:val="22"/>
        </w:rPr>
      </w:pPr>
    </w:p>
    <w:p w14:paraId="4AE967D2" w14:textId="4F5EA193" w:rsidR="00CD7BF5" w:rsidRDefault="00BF3DD0" w:rsidP="00A95C59">
      <w:pPr>
        <w:rPr>
          <w:rFonts w:asciiTheme="majorHAnsi" w:hAnsiTheme="majorHAnsi"/>
          <w:sz w:val="22"/>
          <w:szCs w:val="22"/>
        </w:rPr>
      </w:pPr>
      <w:r w:rsidRPr="00920ED7">
        <w:rPr>
          <w:rFonts w:asciiTheme="majorHAnsi" w:hAnsiTheme="majorHAnsi"/>
          <w:b/>
          <w:sz w:val="22"/>
          <w:szCs w:val="22"/>
        </w:rPr>
        <w:t>Attendance Policy:</w:t>
      </w:r>
      <w:r w:rsidR="007D1091">
        <w:rPr>
          <w:rFonts w:asciiTheme="majorHAnsi" w:hAnsiTheme="majorHAnsi"/>
          <w:b/>
          <w:sz w:val="22"/>
          <w:szCs w:val="22"/>
        </w:rPr>
        <w:t xml:space="preserve">  </w:t>
      </w:r>
      <w:r w:rsidR="007D1091">
        <w:rPr>
          <w:rFonts w:asciiTheme="majorHAnsi" w:hAnsiTheme="majorHAnsi"/>
          <w:sz w:val="22"/>
          <w:szCs w:val="22"/>
        </w:rPr>
        <w:t xml:space="preserve">Attendance </w:t>
      </w:r>
      <w:r w:rsidR="00532D5F">
        <w:rPr>
          <w:rFonts w:asciiTheme="majorHAnsi" w:hAnsiTheme="majorHAnsi"/>
          <w:sz w:val="22"/>
          <w:szCs w:val="22"/>
        </w:rPr>
        <w:t xml:space="preserve">at the live </w:t>
      </w:r>
      <w:r w:rsidR="00B10700">
        <w:rPr>
          <w:rFonts w:asciiTheme="majorHAnsi" w:hAnsiTheme="majorHAnsi"/>
          <w:sz w:val="22"/>
          <w:szCs w:val="22"/>
        </w:rPr>
        <w:t>class</w:t>
      </w:r>
      <w:r w:rsidR="00532D5F">
        <w:rPr>
          <w:rFonts w:asciiTheme="majorHAnsi" w:hAnsiTheme="majorHAnsi"/>
          <w:sz w:val="22"/>
          <w:szCs w:val="22"/>
        </w:rPr>
        <w:t xml:space="preserve"> sessions</w:t>
      </w:r>
      <w:r w:rsidR="007D1091">
        <w:rPr>
          <w:rFonts w:asciiTheme="majorHAnsi" w:hAnsiTheme="majorHAnsi"/>
          <w:sz w:val="22"/>
          <w:szCs w:val="22"/>
        </w:rPr>
        <w:t xml:space="preserve"> is expected.  Attendance will be recorded </w:t>
      </w:r>
      <w:r w:rsidR="00532D5F">
        <w:rPr>
          <w:rFonts w:asciiTheme="majorHAnsi" w:hAnsiTheme="majorHAnsi"/>
          <w:sz w:val="22"/>
          <w:szCs w:val="22"/>
        </w:rPr>
        <w:t xml:space="preserve">for </w:t>
      </w:r>
      <w:r w:rsidR="007D1091">
        <w:rPr>
          <w:rFonts w:asciiTheme="majorHAnsi" w:hAnsiTheme="majorHAnsi"/>
          <w:sz w:val="22"/>
          <w:szCs w:val="22"/>
        </w:rPr>
        <w:t xml:space="preserve">each </w:t>
      </w:r>
      <w:r w:rsidR="00532D5F">
        <w:rPr>
          <w:rFonts w:asciiTheme="majorHAnsi" w:hAnsiTheme="majorHAnsi"/>
          <w:sz w:val="22"/>
          <w:szCs w:val="22"/>
        </w:rPr>
        <w:t>of these</w:t>
      </w:r>
      <w:r w:rsidR="007D1091">
        <w:rPr>
          <w:rFonts w:asciiTheme="majorHAnsi" w:hAnsiTheme="majorHAnsi"/>
          <w:sz w:val="22"/>
          <w:szCs w:val="22"/>
        </w:rPr>
        <w:t xml:space="preserve"> session</w:t>
      </w:r>
      <w:r w:rsidR="00532D5F">
        <w:rPr>
          <w:rFonts w:asciiTheme="majorHAnsi" w:hAnsiTheme="majorHAnsi"/>
          <w:sz w:val="22"/>
          <w:szCs w:val="22"/>
        </w:rPr>
        <w:t>s</w:t>
      </w:r>
      <w:r w:rsidR="007D1091">
        <w:rPr>
          <w:rFonts w:asciiTheme="majorHAnsi" w:hAnsiTheme="majorHAnsi"/>
          <w:sz w:val="22"/>
          <w:szCs w:val="22"/>
        </w:rPr>
        <w:t>.  One unexcused absence is allowed with no penalty; every unexcused absence after the first will result in a deduction from the participation component of the course grade.</w:t>
      </w:r>
    </w:p>
    <w:p w14:paraId="22F3B451" w14:textId="77777777" w:rsidR="00A80BDB" w:rsidRPr="00920ED7" w:rsidRDefault="00A80BDB" w:rsidP="00BF3DD0">
      <w:pPr>
        <w:rPr>
          <w:rFonts w:asciiTheme="majorHAnsi" w:hAnsiTheme="majorHAnsi"/>
          <w:b/>
          <w:sz w:val="22"/>
          <w:szCs w:val="22"/>
        </w:rPr>
      </w:pPr>
    </w:p>
    <w:p w14:paraId="40CC3187" w14:textId="4DA2E1E9" w:rsidR="00796EEE" w:rsidRDefault="00796EEE" w:rsidP="00796EEE">
      <w:pPr>
        <w:rPr>
          <w:rFonts w:asciiTheme="majorHAnsi" w:hAnsiTheme="majorHAnsi"/>
          <w:b/>
          <w:sz w:val="22"/>
          <w:szCs w:val="22"/>
        </w:rPr>
      </w:pPr>
      <w:r w:rsidRPr="00920ED7">
        <w:rPr>
          <w:rFonts w:asciiTheme="majorHAnsi" w:hAnsiTheme="majorHAnsi"/>
          <w:b/>
          <w:sz w:val="22"/>
          <w:szCs w:val="22"/>
        </w:rPr>
        <w:t>Tentative Course Outline:</w:t>
      </w:r>
    </w:p>
    <w:p w14:paraId="7874C6C3" w14:textId="7CFE5A63" w:rsidR="00871A04" w:rsidRPr="00871A04" w:rsidRDefault="00871A04" w:rsidP="00796EEE">
      <w:pPr>
        <w:rPr>
          <w:rFonts w:asciiTheme="majorHAnsi" w:hAnsiTheme="majorHAnsi"/>
          <w:sz w:val="22"/>
          <w:szCs w:val="22"/>
        </w:rPr>
      </w:pPr>
      <w:r>
        <w:rPr>
          <w:rFonts w:asciiTheme="majorHAnsi" w:hAnsiTheme="majorHAnsi"/>
          <w:sz w:val="22"/>
          <w:szCs w:val="22"/>
        </w:rPr>
        <w:t xml:space="preserve">Depending on how much material is actually covered in class each week, the schedule </w:t>
      </w:r>
      <w:r w:rsidR="00532D5F">
        <w:rPr>
          <w:rFonts w:asciiTheme="majorHAnsi" w:hAnsiTheme="majorHAnsi"/>
          <w:sz w:val="22"/>
          <w:szCs w:val="22"/>
        </w:rPr>
        <w:t xml:space="preserve">shown on the following pages </w:t>
      </w:r>
      <w:r>
        <w:rPr>
          <w:rFonts w:asciiTheme="majorHAnsi" w:hAnsiTheme="majorHAnsi"/>
          <w:sz w:val="22"/>
          <w:szCs w:val="22"/>
        </w:rPr>
        <w:t>may be revised from week to week.  Please check D2L for changes.  If/when changes are made to the course schedule</w:t>
      </w:r>
      <w:r w:rsidR="00F76366">
        <w:rPr>
          <w:rFonts w:asciiTheme="majorHAnsi" w:hAnsiTheme="majorHAnsi"/>
          <w:sz w:val="22"/>
          <w:szCs w:val="22"/>
        </w:rPr>
        <w:t>, emails will be sent to each student with a statement regarding the change.  The revised schedule will also be posted on D2L.</w:t>
      </w:r>
    </w:p>
    <w:p w14:paraId="18CAA9BA" w14:textId="31DE0935" w:rsidR="007D1091" w:rsidRDefault="007D1091" w:rsidP="00796EEE">
      <w:pPr>
        <w:rPr>
          <w:rFonts w:asciiTheme="majorHAnsi" w:hAnsiTheme="majorHAnsi"/>
          <w:b/>
          <w:sz w:val="22"/>
          <w:szCs w:val="22"/>
        </w:rPr>
      </w:pPr>
    </w:p>
    <w:p w14:paraId="48C6F097" w14:textId="77777777" w:rsidR="004407E8" w:rsidRDefault="004407E8" w:rsidP="00796EEE">
      <w:pPr>
        <w:rPr>
          <w:rFonts w:asciiTheme="majorHAnsi" w:hAnsiTheme="majorHAnsi"/>
          <w:b/>
          <w:sz w:val="22"/>
          <w:szCs w:val="22"/>
        </w:rPr>
      </w:pPr>
    </w:p>
    <w:p w14:paraId="5556A8FB" w14:textId="77777777" w:rsidR="004407E8" w:rsidRDefault="004407E8" w:rsidP="004407E8">
      <w:pPr>
        <w:rPr>
          <w:rFonts w:asciiTheme="majorHAnsi" w:hAnsiTheme="majorHAnsi"/>
          <w:b/>
          <w:sz w:val="22"/>
          <w:szCs w:val="22"/>
        </w:rPr>
      </w:pPr>
      <w:r>
        <w:rPr>
          <w:rFonts w:asciiTheme="majorHAnsi" w:hAnsiTheme="majorHAnsi"/>
          <w:b/>
          <w:sz w:val="22"/>
          <w:szCs w:val="22"/>
        </w:rPr>
        <w:t>Homework Policy and Grading</w:t>
      </w:r>
    </w:p>
    <w:p w14:paraId="5F3B1A1C" w14:textId="5A0C188B" w:rsidR="004407E8" w:rsidRDefault="00532D5F" w:rsidP="004407E8">
      <w:pPr>
        <w:rPr>
          <w:rFonts w:asciiTheme="majorHAnsi" w:hAnsiTheme="majorHAnsi"/>
          <w:sz w:val="22"/>
          <w:szCs w:val="22"/>
        </w:rPr>
      </w:pPr>
      <w:r>
        <w:rPr>
          <w:rFonts w:asciiTheme="majorHAnsi" w:hAnsiTheme="majorHAnsi"/>
          <w:sz w:val="22"/>
          <w:szCs w:val="22"/>
        </w:rPr>
        <w:t>Due dates/times for h</w:t>
      </w:r>
      <w:r w:rsidR="004407E8">
        <w:rPr>
          <w:rFonts w:asciiTheme="majorHAnsi" w:hAnsiTheme="majorHAnsi"/>
          <w:sz w:val="22"/>
          <w:szCs w:val="22"/>
        </w:rPr>
        <w:t>omework assignments</w:t>
      </w:r>
      <w:r>
        <w:rPr>
          <w:rFonts w:asciiTheme="majorHAnsi" w:hAnsiTheme="majorHAnsi"/>
          <w:sz w:val="22"/>
          <w:szCs w:val="22"/>
        </w:rPr>
        <w:t xml:space="preserve"> are posted in the class schedule</w:t>
      </w:r>
      <w:r w:rsidR="004407E8">
        <w:rPr>
          <w:rFonts w:asciiTheme="majorHAnsi" w:hAnsiTheme="majorHAnsi"/>
          <w:sz w:val="22"/>
          <w:szCs w:val="22"/>
        </w:rPr>
        <w:t xml:space="preserve">. </w:t>
      </w:r>
      <w:r>
        <w:rPr>
          <w:rFonts w:asciiTheme="majorHAnsi" w:hAnsiTheme="majorHAnsi"/>
          <w:sz w:val="22"/>
          <w:szCs w:val="22"/>
        </w:rPr>
        <w:t xml:space="preserve"> Homework is to be submitted on D2L. </w:t>
      </w:r>
      <w:r w:rsidR="004407E8">
        <w:rPr>
          <w:rFonts w:asciiTheme="majorHAnsi" w:hAnsiTheme="majorHAnsi"/>
          <w:sz w:val="22"/>
          <w:szCs w:val="22"/>
        </w:rPr>
        <w:t xml:space="preserve"> Late homework will be accepted</w:t>
      </w:r>
      <w:r>
        <w:rPr>
          <w:rFonts w:asciiTheme="majorHAnsi" w:hAnsiTheme="majorHAnsi"/>
          <w:sz w:val="22"/>
          <w:szCs w:val="22"/>
        </w:rPr>
        <w:t>, but with reduced credit</w:t>
      </w:r>
      <w:r w:rsidR="004407E8">
        <w:rPr>
          <w:rFonts w:asciiTheme="majorHAnsi" w:hAnsiTheme="majorHAnsi"/>
          <w:sz w:val="22"/>
          <w:szCs w:val="22"/>
        </w:rPr>
        <w:t xml:space="preserve">.  </w:t>
      </w:r>
      <w:r w:rsidR="00077D6B">
        <w:rPr>
          <w:rFonts w:asciiTheme="majorHAnsi" w:hAnsiTheme="majorHAnsi"/>
          <w:sz w:val="22"/>
          <w:szCs w:val="22"/>
        </w:rPr>
        <w:t>H</w:t>
      </w:r>
      <w:r w:rsidR="004407E8">
        <w:rPr>
          <w:rFonts w:asciiTheme="majorHAnsi" w:hAnsiTheme="majorHAnsi"/>
          <w:sz w:val="22"/>
          <w:szCs w:val="22"/>
        </w:rPr>
        <w:t>omework is assigned to provide an incentive for the student to engage with the material covered in class or with assigned outside readings.  It will not be graded as to whether the answers are correct.  Students are permitted to work with others in doing homework; although copying a classmate’s work will be of little value in mastering material which will reappear on examinations.</w:t>
      </w:r>
    </w:p>
    <w:p w14:paraId="1D167F10" w14:textId="0315583E" w:rsidR="00052167" w:rsidRDefault="00052167" w:rsidP="004407E8">
      <w:pPr>
        <w:rPr>
          <w:rFonts w:asciiTheme="majorHAnsi" w:hAnsiTheme="majorHAnsi"/>
          <w:sz w:val="22"/>
          <w:szCs w:val="22"/>
        </w:rPr>
      </w:pPr>
    </w:p>
    <w:p w14:paraId="64E6E450" w14:textId="17855D6F" w:rsidR="00052167" w:rsidRDefault="00052167" w:rsidP="004407E8">
      <w:pPr>
        <w:rPr>
          <w:rFonts w:asciiTheme="majorHAnsi" w:hAnsiTheme="majorHAnsi"/>
          <w:b/>
          <w:bCs/>
          <w:sz w:val="22"/>
          <w:szCs w:val="22"/>
        </w:rPr>
      </w:pPr>
      <w:r>
        <w:rPr>
          <w:rFonts w:asciiTheme="majorHAnsi" w:hAnsiTheme="majorHAnsi"/>
          <w:b/>
          <w:bCs/>
          <w:sz w:val="22"/>
          <w:szCs w:val="22"/>
        </w:rPr>
        <w:t>Exams</w:t>
      </w:r>
    </w:p>
    <w:p w14:paraId="4609C49C" w14:textId="56D59F35" w:rsidR="0081224E" w:rsidRDefault="00052167" w:rsidP="0081224E">
      <w:pPr>
        <w:rPr>
          <w:rFonts w:asciiTheme="majorHAnsi" w:hAnsiTheme="majorHAnsi"/>
          <w:sz w:val="22"/>
          <w:szCs w:val="22"/>
        </w:rPr>
      </w:pPr>
      <w:r>
        <w:rPr>
          <w:rFonts w:asciiTheme="majorHAnsi" w:hAnsiTheme="majorHAnsi"/>
          <w:sz w:val="22"/>
          <w:szCs w:val="22"/>
        </w:rPr>
        <w:t xml:space="preserve">The </w:t>
      </w:r>
      <w:r w:rsidRPr="0081224E">
        <w:rPr>
          <w:rFonts w:asciiTheme="majorHAnsi" w:hAnsiTheme="majorHAnsi"/>
          <w:b/>
          <w:bCs/>
          <w:sz w:val="22"/>
          <w:szCs w:val="22"/>
        </w:rPr>
        <w:t>midterm exam</w:t>
      </w:r>
      <w:r>
        <w:rPr>
          <w:rFonts w:asciiTheme="majorHAnsi" w:hAnsiTheme="majorHAnsi"/>
          <w:sz w:val="22"/>
          <w:szCs w:val="22"/>
        </w:rPr>
        <w:t xml:space="preserve"> will be administered </w:t>
      </w:r>
      <w:r w:rsidR="00E32DD2">
        <w:rPr>
          <w:rFonts w:asciiTheme="majorHAnsi" w:hAnsiTheme="majorHAnsi"/>
          <w:sz w:val="22"/>
          <w:szCs w:val="22"/>
        </w:rPr>
        <w:t>in class on October 13, 2022</w:t>
      </w:r>
      <w:r>
        <w:rPr>
          <w:rFonts w:asciiTheme="majorHAnsi" w:hAnsiTheme="majorHAnsi"/>
          <w:sz w:val="22"/>
          <w:szCs w:val="22"/>
        </w:rPr>
        <w:t xml:space="preserve">.    A sample exam is posted on D2L with questions of similar format and similar content.  </w:t>
      </w:r>
      <w:r w:rsidR="002914E1">
        <w:rPr>
          <w:rFonts w:asciiTheme="majorHAnsi" w:hAnsiTheme="majorHAnsi"/>
          <w:sz w:val="22"/>
          <w:szCs w:val="22"/>
        </w:rPr>
        <w:t xml:space="preserve">All students in the course are expected to have professional integrity to complete the exam as a closed-book exam, without reference to materials in any form (hard-copy or digital) except for the websites specifically indicated as part of the exam (online sample size calculation apps).  Students will be asked as part of the exam to indicate that they have abided by these rules.  No proctoring software (e.g., </w:t>
      </w:r>
      <w:proofErr w:type="spellStart"/>
      <w:r w:rsidR="002914E1">
        <w:rPr>
          <w:rFonts w:asciiTheme="majorHAnsi" w:hAnsiTheme="majorHAnsi"/>
          <w:sz w:val="22"/>
          <w:szCs w:val="22"/>
        </w:rPr>
        <w:t>Proctorio</w:t>
      </w:r>
      <w:proofErr w:type="spellEnd"/>
      <w:r w:rsidR="002914E1">
        <w:rPr>
          <w:rFonts w:asciiTheme="majorHAnsi" w:hAnsiTheme="majorHAnsi"/>
          <w:sz w:val="22"/>
          <w:szCs w:val="22"/>
        </w:rPr>
        <w:t>) will be employed.</w:t>
      </w:r>
    </w:p>
    <w:p w14:paraId="46BD4F57" w14:textId="77777777" w:rsidR="0081224E" w:rsidRDefault="0081224E" w:rsidP="0081224E">
      <w:pPr>
        <w:rPr>
          <w:rFonts w:asciiTheme="majorHAnsi" w:hAnsiTheme="majorHAnsi"/>
          <w:sz w:val="22"/>
          <w:szCs w:val="22"/>
        </w:rPr>
      </w:pPr>
    </w:p>
    <w:p w14:paraId="45735355" w14:textId="7FC86AFC" w:rsidR="0081224E" w:rsidRDefault="002914E1" w:rsidP="0081224E">
      <w:pPr>
        <w:rPr>
          <w:rFonts w:asciiTheme="majorHAnsi" w:hAnsiTheme="majorHAnsi" w:cstheme="majorHAnsi"/>
          <w:color w:val="565A5C"/>
          <w:spacing w:val="3"/>
          <w:sz w:val="22"/>
          <w:szCs w:val="22"/>
        </w:rPr>
      </w:pPr>
      <w:r w:rsidRPr="002914E1">
        <w:rPr>
          <w:rFonts w:asciiTheme="majorHAnsi" w:hAnsiTheme="majorHAnsi" w:cstheme="majorHAnsi"/>
          <w:color w:val="565A5C"/>
          <w:spacing w:val="3"/>
          <w:sz w:val="22"/>
          <w:szCs w:val="22"/>
        </w:rPr>
        <w:t xml:space="preserve">Instead of </w:t>
      </w:r>
      <w:r>
        <w:rPr>
          <w:rFonts w:asciiTheme="majorHAnsi" w:hAnsiTheme="majorHAnsi" w:cstheme="majorHAnsi"/>
          <w:color w:val="565A5C"/>
          <w:spacing w:val="3"/>
          <w:sz w:val="22"/>
          <w:szCs w:val="22"/>
        </w:rPr>
        <w:t xml:space="preserve">a written </w:t>
      </w:r>
      <w:r w:rsidR="0081224E" w:rsidRPr="0081224E">
        <w:rPr>
          <w:rFonts w:asciiTheme="majorHAnsi" w:hAnsiTheme="majorHAnsi" w:cstheme="majorHAnsi"/>
          <w:b/>
          <w:bCs/>
          <w:color w:val="565A5C"/>
          <w:spacing w:val="3"/>
          <w:sz w:val="22"/>
          <w:szCs w:val="22"/>
        </w:rPr>
        <w:t xml:space="preserve">final </w:t>
      </w:r>
      <w:r w:rsidRPr="0081224E">
        <w:rPr>
          <w:rFonts w:asciiTheme="majorHAnsi" w:hAnsiTheme="majorHAnsi" w:cstheme="majorHAnsi"/>
          <w:b/>
          <w:bCs/>
          <w:color w:val="565A5C"/>
          <w:spacing w:val="3"/>
          <w:sz w:val="22"/>
          <w:szCs w:val="22"/>
        </w:rPr>
        <w:t>exam</w:t>
      </w:r>
      <w:r>
        <w:rPr>
          <w:rFonts w:asciiTheme="majorHAnsi" w:hAnsiTheme="majorHAnsi" w:cstheme="majorHAnsi"/>
          <w:color w:val="565A5C"/>
          <w:spacing w:val="3"/>
          <w:sz w:val="22"/>
          <w:szCs w:val="22"/>
        </w:rPr>
        <w:t xml:space="preserve"> administered on D2L</w:t>
      </w:r>
      <w:r w:rsidRPr="002914E1">
        <w:rPr>
          <w:rFonts w:asciiTheme="majorHAnsi" w:hAnsiTheme="majorHAnsi" w:cstheme="majorHAnsi"/>
          <w:color w:val="565A5C"/>
          <w:spacing w:val="3"/>
          <w:sz w:val="22"/>
          <w:szCs w:val="22"/>
        </w:rPr>
        <w:t>, each student can choose to do one of the following:</w:t>
      </w:r>
    </w:p>
    <w:p w14:paraId="06C959FF" w14:textId="054865BA" w:rsidR="002914E1" w:rsidRPr="002914E1" w:rsidRDefault="002914E1" w:rsidP="0081224E">
      <w:pPr>
        <w:rPr>
          <w:rFonts w:asciiTheme="majorHAnsi" w:hAnsiTheme="majorHAnsi" w:cstheme="majorHAnsi"/>
          <w:color w:val="565A5C"/>
          <w:spacing w:val="3"/>
          <w:sz w:val="22"/>
          <w:szCs w:val="22"/>
        </w:rPr>
      </w:pPr>
      <w:r w:rsidRPr="002914E1">
        <w:rPr>
          <w:rFonts w:asciiTheme="majorHAnsi" w:hAnsiTheme="majorHAnsi" w:cstheme="majorHAnsi"/>
          <w:color w:val="565A5C"/>
          <w:spacing w:val="3"/>
          <w:sz w:val="22"/>
          <w:szCs w:val="22"/>
        </w:rPr>
        <w:t>1.  Construct a final exam with an answer key covering material after the midterm using questions of any format(s), e.g., multiple choice, short answer, essay.  </w:t>
      </w:r>
    </w:p>
    <w:p w14:paraId="758E3C43" w14:textId="299CD469" w:rsidR="002914E1" w:rsidRDefault="002914E1" w:rsidP="0081224E">
      <w:pPr>
        <w:rPr>
          <w:rFonts w:asciiTheme="majorHAnsi" w:hAnsiTheme="majorHAnsi" w:cstheme="majorHAnsi"/>
          <w:color w:val="565A5C"/>
          <w:spacing w:val="3"/>
          <w:sz w:val="22"/>
          <w:szCs w:val="22"/>
        </w:rPr>
      </w:pPr>
      <w:r w:rsidRPr="002914E1">
        <w:rPr>
          <w:rFonts w:asciiTheme="majorHAnsi" w:hAnsiTheme="majorHAnsi" w:cstheme="majorHAnsi"/>
          <w:color w:val="565A5C"/>
          <w:spacing w:val="3"/>
          <w:sz w:val="22"/>
          <w:szCs w:val="22"/>
        </w:rPr>
        <w:t>2.  In recent years safety profiles that emerged after some drugs had been approved and were being used in medical practice cast doubt on the original risk-benefit assessments.  In at least three high profile cases the pharmaceutical companies withdrew the drugs in question from the market (</w:t>
      </w:r>
      <w:proofErr w:type="spellStart"/>
      <w:r w:rsidRPr="002914E1">
        <w:rPr>
          <w:rFonts w:asciiTheme="majorHAnsi" w:hAnsiTheme="majorHAnsi" w:cstheme="majorHAnsi"/>
          <w:color w:val="565A5C"/>
          <w:spacing w:val="3"/>
          <w:sz w:val="22"/>
          <w:szCs w:val="22"/>
        </w:rPr>
        <w:t>Rezulin</w:t>
      </w:r>
      <w:proofErr w:type="spellEnd"/>
      <w:r w:rsidRPr="002914E1">
        <w:rPr>
          <w:rFonts w:asciiTheme="majorHAnsi" w:hAnsiTheme="majorHAnsi" w:cstheme="majorHAnsi"/>
          <w:color w:val="565A5C"/>
          <w:spacing w:val="3"/>
          <w:sz w:val="22"/>
          <w:szCs w:val="22"/>
        </w:rPr>
        <w:t xml:space="preserve">, Vioxx, Avandia).  For each of these drugs, there are several articles available --- some in newspapers and the lay press, some in medical journals --- that give the time-line and a summary of events leading up to the withdrawal and an assessment of what went wrong along the way.  </w:t>
      </w:r>
      <w:r>
        <w:rPr>
          <w:rFonts w:asciiTheme="majorHAnsi" w:hAnsiTheme="majorHAnsi" w:cstheme="majorHAnsi"/>
          <w:color w:val="565A5C"/>
          <w:spacing w:val="3"/>
          <w:sz w:val="22"/>
          <w:szCs w:val="22"/>
        </w:rPr>
        <w:t>Students are to</w:t>
      </w:r>
      <w:r w:rsidRPr="002914E1">
        <w:rPr>
          <w:rFonts w:asciiTheme="majorHAnsi" w:hAnsiTheme="majorHAnsi" w:cstheme="majorHAnsi"/>
          <w:color w:val="565A5C"/>
          <w:spacing w:val="3"/>
          <w:sz w:val="22"/>
          <w:szCs w:val="22"/>
        </w:rPr>
        <w:t xml:space="preserve"> select one of these drugs and prepare a report in your own words (probably 5 - 7 pages) that tells what happened, what could have been done (if anything) to have detected the problem earlier (or prevented the problem), and what lessons have been learned as a result of the drug withdrawal that will improve the way future safety monitoring is done.</w:t>
      </w:r>
    </w:p>
    <w:p w14:paraId="008D8BD4" w14:textId="01AAB9F2" w:rsidR="007F1A6C" w:rsidRDefault="007F1A6C" w:rsidP="0081224E">
      <w:pPr>
        <w:rPr>
          <w:rFonts w:asciiTheme="majorHAnsi" w:hAnsiTheme="majorHAnsi" w:cstheme="majorHAnsi"/>
          <w:color w:val="565A5C"/>
          <w:spacing w:val="3"/>
          <w:sz w:val="22"/>
          <w:szCs w:val="22"/>
        </w:rPr>
      </w:pPr>
      <w:r>
        <w:rPr>
          <w:rFonts w:asciiTheme="majorHAnsi" w:hAnsiTheme="majorHAnsi" w:cstheme="majorHAnsi"/>
          <w:color w:val="565A5C"/>
          <w:spacing w:val="3"/>
          <w:sz w:val="22"/>
          <w:szCs w:val="22"/>
        </w:rPr>
        <w:t>3. Whichever option above is chosen, the written exam or report is due no later than Saturday, Dec. 17, at 12:00 pm.</w:t>
      </w:r>
    </w:p>
    <w:p w14:paraId="0DAC26A0" w14:textId="77777777" w:rsidR="007F1A6C" w:rsidRPr="002914E1" w:rsidRDefault="007F1A6C" w:rsidP="0081224E">
      <w:pPr>
        <w:rPr>
          <w:rFonts w:asciiTheme="majorHAnsi" w:hAnsiTheme="majorHAnsi" w:cstheme="majorHAnsi"/>
          <w:color w:val="565A5C"/>
          <w:spacing w:val="3"/>
          <w:sz w:val="22"/>
          <w:szCs w:val="22"/>
        </w:rPr>
      </w:pPr>
    </w:p>
    <w:p w14:paraId="085277D0" w14:textId="5ECB2B6C" w:rsidR="000401F6" w:rsidRDefault="000401F6" w:rsidP="00796EEE">
      <w:pPr>
        <w:rPr>
          <w:rFonts w:asciiTheme="majorHAnsi" w:hAnsiTheme="majorHAnsi"/>
          <w:b/>
          <w:sz w:val="22"/>
          <w:szCs w:val="22"/>
        </w:rPr>
      </w:pPr>
    </w:p>
    <w:p w14:paraId="47AEA904" w14:textId="77777777" w:rsidR="0081224E" w:rsidRDefault="0081224E" w:rsidP="00BF3DD0">
      <w:pPr>
        <w:rPr>
          <w:rFonts w:asciiTheme="majorHAnsi" w:hAnsiTheme="majorHAnsi"/>
          <w:b/>
          <w:sz w:val="22"/>
          <w:szCs w:val="22"/>
        </w:rPr>
      </w:pPr>
    </w:p>
    <w:p w14:paraId="3FF766CA" w14:textId="77777777" w:rsidR="0081224E" w:rsidRDefault="0081224E" w:rsidP="00BF3DD0">
      <w:pPr>
        <w:rPr>
          <w:rFonts w:asciiTheme="majorHAnsi" w:hAnsiTheme="majorHAnsi"/>
          <w:b/>
          <w:sz w:val="22"/>
          <w:szCs w:val="22"/>
        </w:rPr>
      </w:pPr>
    </w:p>
    <w:p w14:paraId="165AB111" w14:textId="112F28A8" w:rsidR="0081224E" w:rsidRDefault="00054B93" w:rsidP="00BF3DD0">
      <w:pPr>
        <w:rPr>
          <w:rFonts w:asciiTheme="majorHAnsi" w:hAnsiTheme="majorHAnsi"/>
          <w:b/>
          <w:sz w:val="22"/>
          <w:szCs w:val="22"/>
        </w:rPr>
      </w:pPr>
      <w:r w:rsidRPr="00052167">
        <w:rPr>
          <w:rFonts w:asciiTheme="majorHAnsi" w:hAnsiTheme="majorHAnsi"/>
          <w:b/>
          <w:sz w:val="22"/>
          <w:szCs w:val="22"/>
        </w:rPr>
        <w:t>Oral Presentation Guideline</w:t>
      </w:r>
      <w:r w:rsidR="0081224E">
        <w:rPr>
          <w:rFonts w:asciiTheme="majorHAnsi" w:hAnsiTheme="majorHAnsi"/>
          <w:b/>
          <w:sz w:val="22"/>
          <w:szCs w:val="22"/>
        </w:rPr>
        <w:t>s</w:t>
      </w:r>
    </w:p>
    <w:p w14:paraId="72B0F7E1" w14:textId="55220D07" w:rsidR="00054B93" w:rsidRPr="00164D52" w:rsidRDefault="00054B93" w:rsidP="00BF3DD0">
      <w:pPr>
        <w:rPr>
          <w:rFonts w:asciiTheme="majorHAnsi" w:hAnsiTheme="majorHAnsi"/>
          <w:color w:val="0D0D0D" w:themeColor="text1" w:themeTint="F2"/>
          <w:sz w:val="22"/>
          <w:szCs w:val="22"/>
        </w:rPr>
      </w:pPr>
      <w:r w:rsidRPr="00164D52">
        <w:rPr>
          <w:rFonts w:asciiTheme="majorHAnsi" w:hAnsiTheme="majorHAnsi"/>
          <w:color w:val="0D0D0D" w:themeColor="text1" w:themeTint="F2"/>
          <w:sz w:val="22"/>
          <w:szCs w:val="22"/>
        </w:rPr>
        <w:t xml:space="preserve">Oral presentations should aim to be approximately </w:t>
      </w:r>
      <w:r w:rsidR="00077D6B">
        <w:rPr>
          <w:rFonts w:asciiTheme="majorHAnsi" w:hAnsiTheme="majorHAnsi"/>
          <w:color w:val="0D0D0D" w:themeColor="text1" w:themeTint="F2"/>
          <w:sz w:val="22"/>
          <w:szCs w:val="22"/>
        </w:rPr>
        <w:t>15</w:t>
      </w:r>
      <w:r w:rsidRPr="00164D52">
        <w:rPr>
          <w:rFonts w:asciiTheme="majorHAnsi" w:hAnsiTheme="majorHAnsi"/>
          <w:color w:val="0D0D0D" w:themeColor="text1" w:themeTint="F2"/>
          <w:sz w:val="22"/>
          <w:szCs w:val="22"/>
        </w:rPr>
        <w:t xml:space="preserve"> minutes in length with </w:t>
      </w:r>
      <w:r w:rsidR="00077D6B">
        <w:rPr>
          <w:rFonts w:asciiTheme="majorHAnsi" w:hAnsiTheme="majorHAnsi"/>
          <w:color w:val="0D0D0D" w:themeColor="text1" w:themeTint="F2"/>
          <w:sz w:val="22"/>
          <w:szCs w:val="22"/>
        </w:rPr>
        <w:t>5</w:t>
      </w:r>
      <w:r w:rsidRPr="00164D52">
        <w:rPr>
          <w:rFonts w:asciiTheme="majorHAnsi" w:hAnsiTheme="majorHAnsi"/>
          <w:color w:val="0D0D0D" w:themeColor="text1" w:themeTint="F2"/>
          <w:sz w:val="22"/>
          <w:szCs w:val="22"/>
        </w:rPr>
        <w:t xml:space="preserve"> minutes allowed for questions and discussion</w:t>
      </w:r>
      <w:r w:rsidR="00A50DF2" w:rsidRPr="00164D52">
        <w:rPr>
          <w:rFonts w:asciiTheme="majorHAnsi" w:hAnsiTheme="majorHAnsi"/>
          <w:color w:val="0D0D0D" w:themeColor="text1" w:themeTint="F2"/>
          <w:sz w:val="22"/>
          <w:szCs w:val="22"/>
        </w:rPr>
        <w:t xml:space="preserve"> </w:t>
      </w:r>
      <w:proofErr w:type="gramStart"/>
      <w:r w:rsidR="00A50DF2" w:rsidRPr="00164D52">
        <w:rPr>
          <w:rFonts w:asciiTheme="majorHAnsi" w:hAnsiTheme="majorHAnsi"/>
          <w:color w:val="0D0D0D" w:themeColor="text1" w:themeTint="F2"/>
          <w:sz w:val="22"/>
          <w:szCs w:val="22"/>
        </w:rPr>
        <w:t xml:space="preserve">( </w:t>
      </w:r>
      <w:r w:rsidR="00077D6B">
        <w:rPr>
          <w:rFonts w:asciiTheme="majorHAnsi" w:hAnsiTheme="majorHAnsi"/>
          <w:color w:val="0D0D0D" w:themeColor="text1" w:themeTint="F2"/>
          <w:sz w:val="22"/>
          <w:szCs w:val="22"/>
        </w:rPr>
        <w:t>15</w:t>
      </w:r>
      <w:proofErr w:type="gramEnd"/>
      <w:r w:rsidR="00A50DF2" w:rsidRPr="00164D52">
        <w:rPr>
          <w:rFonts w:asciiTheme="majorHAnsi" w:hAnsiTheme="majorHAnsi"/>
          <w:color w:val="0D0D0D" w:themeColor="text1" w:themeTint="F2"/>
          <w:sz w:val="22"/>
          <w:szCs w:val="22"/>
        </w:rPr>
        <w:t xml:space="preserve"> + </w:t>
      </w:r>
      <w:r w:rsidR="00077D6B">
        <w:rPr>
          <w:rFonts w:asciiTheme="majorHAnsi" w:hAnsiTheme="majorHAnsi"/>
          <w:color w:val="0D0D0D" w:themeColor="text1" w:themeTint="F2"/>
          <w:sz w:val="22"/>
          <w:szCs w:val="22"/>
        </w:rPr>
        <w:t>5</w:t>
      </w:r>
      <w:r w:rsidR="00A50DF2" w:rsidRPr="00164D52">
        <w:rPr>
          <w:rFonts w:asciiTheme="majorHAnsi" w:hAnsiTheme="majorHAnsi"/>
          <w:color w:val="0D0D0D" w:themeColor="text1" w:themeTint="F2"/>
          <w:sz w:val="22"/>
          <w:szCs w:val="22"/>
        </w:rPr>
        <w:t xml:space="preserve"> = </w:t>
      </w:r>
      <w:r w:rsidR="00077D6B">
        <w:rPr>
          <w:rFonts w:asciiTheme="majorHAnsi" w:hAnsiTheme="majorHAnsi"/>
          <w:color w:val="0D0D0D" w:themeColor="text1" w:themeTint="F2"/>
          <w:sz w:val="22"/>
          <w:szCs w:val="22"/>
        </w:rPr>
        <w:t>2</w:t>
      </w:r>
      <w:r w:rsidR="00A50DF2" w:rsidRPr="00164D52">
        <w:rPr>
          <w:rFonts w:asciiTheme="majorHAnsi" w:hAnsiTheme="majorHAnsi"/>
          <w:color w:val="0D0D0D" w:themeColor="text1" w:themeTint="F2"/>
          <w:sz w:val="22"/>
          <w:szCs w:val="22"/>
        </w:rPr>
        <w:t>0 min.)</w:t>
      </w:r>
      <w:r w:rsidRPr="00164D52">
        <w:rPr>
          <w:rFonts w:asciiTheme="majorHAnsi" w:hAnsiTheme="majorHAnsi"/>
          <w:color w:val="0D0D0D" w:themeColor="text1" w:themeTint="F2"/>
          <w:sz w:val="22"/>
          <w:szCs w:val="22"/>
        </w:rPr>
        <w:t>.  Students not pre</w:t>
      </w:r>
      <w:r w:rsidR="006A24BC" w:rsidRPr="00164D52">
        <w:rPr>
          <w:rFonts w:asciiTheme="majorHAnsi" w:hAnsiTheme="majorHAnsi"/>
          <w:color w:val="0D0D0D" w:themeColor="text1" w:themeTint="F2"/>
          <w:sz w:val="22"/>
          <w:szCs w:val="22"/>
        </w:rPr>
        <w:t xml:space="preserve">senting are expected to ask relevant questions about the material presented.  PowerPoint or other slides are encouraged, but not required.  </w:t>
      </w:r>
      <w:r w:rsidR="00164D52" w:rsidRPr="00164D52">
        <w:rPr>
          <w:rFonts w:asciiTheme="majorHAnsi" w:hAnsiTheme="majorHAnsi"/>
          <w:color w:val="0D0D0D" w:themeColor="text1" w:themeTint="F2"/>
          <w:sz w:val="22"/>
          <w:szCs w:val="22"/>
        </w:rPr>
        <w:t>Students</w:t>
      </w:r>
      <w:r w:rsidR="00077D6B">
        <w:rPr>
          <w:rFonts w:asciiTheme="majorHAnsi" w:hAnsiTheme="majorHAnsi"/>
          <w:color w:val="0D0D0D" w:themeColor="text1" w:themeTint="F2"/>
          <w:sz w:val="22"/>
          <w:szCs w:val="22"/>
        </w:rPr>
        <w:t xml:space="preserve"> can choose a topic from the list of possible topics provided below and</w:t>
      </w:r>
      <w:r w:rsidR="00164D52" w:rsidRPr="00164D52">
        <w:rPr>
          <w:rFonts w:asciiTheme="majorHAnsi" w:hAnsiTheme="majorHAnsi"/>
          <w:color w:val="0D0D0D" w:themeColor="text1" w:themeTint="F2"/>
          <w:sz w:val="22"/>
          <w:szCs w:val="22"/>
        </w:rPr>
        <w:t xml:space="preserve"> should</w:t>
      </w:r>
      <w:r w:rsidR="00A50DF2" w:rsidRPr="00164D52">
        <w:rPr>
          <w:rFonts w:asciiTheme="majorHAnsi" w:hAnsiTheme="majorHAnsi"/>
          <w:color w:val="0D0D0D" w:themeColor="text1" w:themeTint="F2"/>
          <w:sz w:val="22"/>
          <w:szCs w:val="22"/>
        </w:rPr>
        <w:t xml:space="preserve"> find a paper in the published medical literature reporting on a clinical trial with the feature listed as the topic of the presentation.</w:t>
      </w:r>
      <w:r w:rsidR="00164D52" w:rsidRPr="00164D52">
        <w:rPr>
          <w:rFonts w:asciiTheme="majorHAnsi" w:hAnsiTheme="majorHAnsi"/>
          <w:color w:val="0D0D0D" w:themeColor="text1" w:themeTint="F2"/>
          <w:sz w:val="22"/>
          <w:szCs w:val="22"/>
        </w:rPr>
        <w:t xml:space="preserve">  </w:t>
      </w:r>
      <w:r w:rsidR="00164D52" w:rsidRPr="00164D52">
        <w:rPr>
          <w:rFonts w:asciiTheme="majorHAnsi" w:hAnsiTheme="majorHAnsi"/>
          <w:b/>
          <w:bCs/>
          <w:color w:val="0D0D0D" w:themeColor="text1" w:themeTint="F2"/>
          <w:sz w:val="22"/>
          <w:szCs w:val="22"/>
        </w:rPr>
        <w:t>Students are required to get approval from the instructor for the paper</w:t>
      </w:r>
      <w:r w:rsidR="00164D52" w:rsidRPr="00164D52">
        <w:rPr>
          <w:rFonts w:asciiTheme="majorHAnsi" w:hAnsiTheme="majorHAnsi"/>
          <w:color w:val="0D0D0D" w:themeColor="text1" w:themeTint="F2"/>
          <w:sz w:val="22"/>
          <w:szCs w:val="22"/>
        </w:rPr>
        <w:t>.</w:t>
      </w:r>
      <w:r w:rsidR="00A50DF2" w:rsidRPr="00164D52">
        <w:rPr>
          <w:rFonts w:asciiTheme="majorHAnsi" w:hAnsiTheme="majorHAnsi"/>
          <w:color w:val="0D0D0D" w:themeColor="text1" w:themeTint="F2"/>
          <w:sz w:val="22"/>
          <w:szCs w:val="22"/>
        </w:rPr>
        <w:t xml:space="preserve">  For example, for the topic “Phase I oncology”, you would find a paper reporting on a Phase I dose-escalation trial for a cancer drug.  You would report on which Phase I design was used (e.g., 3 + 3 design, Accelerated Titration design, etc.</w:t>
      </w:r>
      <w:r w:rsidR="00E307BD" w:rsidRPr="00164D52">
        <w:rPr>
          <w:rFonts w:asciiTheme="majorHAnsi" w:hAnsiTheme="majorHAnsi"/>
          <w:color w:val="0D0D0D" w:themeColor="text1" w:themeTint="F2"/>
          <w:sz w:val="22"/>
          <w:szCs w:val="22"/>
        </w:rPr>
        <w:t>) and give the results of how the design played out in this real-world setting.</w:t>
      </w:r>
      <w:r w:rsidR="00A50DF2" w:rsidRPr="00164D52">
        <w:rPr>
          <w:rFonts w:asciiTheme="majorHAnsi" w:hAnsiTheme="majorHAnsi"/>
          <w:color w:val="0D0D0D" w:themeColor="text1" w:themeTint="F2"/>
          <w:sz w:val="22"/>
          <w:szCs w:val="22"/>
        </w:rPr>
        <w:t xml:space="preserve">  </w:t>
      </w:r>
      <w:r w:rsidR="00E307BD" w:rsidRPr="00164D52">
        <w:rPr>
          <w:rFonts w:asciiTheme="majorHAnsi" w:hAnsiTheme="majorHAnsi"/>
          <w:color w:val="0D0D0D" w:themeColor="text1" w:themeTint="F2"/>
          <w:sz w:val="22"/>
          <w:szCs w:val="22"/>
        </w:rPr>
        <w:t>D</w:t>
      </w:r>
      <w:r w:rsidR="006A24BC" w:rsidRPr="00164D52">
        <w:rPr>
          <w:rFonts w:asciiTheme="majorHAnsi" w:hAnsiTheme="majorHAnsi"/>
          <w:color w:val="0D0D0D" w:themeColor="text1" w:themeTint="F2"/>
          <w:sz w:val="22"/>
          <w:szCs w:val="22"/>
        </w:rPr>
        <w:t xml:space="preserve">o not limit your comments to </w:t>
      </w:r>
      <w:r w:rsidR="00636B0E" w:rsidRPr="00164D52">
        <w:rPr>
          <w:rFonts w:asciiTheme="majorHAnsi" w:hAnsiTheme="majorHAnsi"/>
          <w:color w:val="0D0D0D" w:themeColor="text1" w:themeTint="F2"/>
          <w:sz w:val="22"/>
          <w:szCs w:val="22"/>
        </w:rPr>
        <w:t>simply reporting information</w:t>
      </w:r>
      <w:r w:rsidR="006A24BC" w:rsidRPr="00164D52">
        <w:rPr>
          <w:rFonts w:asciiTheme="majorHAnsi" w:hAnsiTheme="majorHAnsi"/>
          <w:color w:val="0D0D0D" w:themeColor="text1" w:themeTint="F2"/>
          <w:sz w:val="22"/>
          <w:szCs w:val="22"/>
        </w:rPr>
        <w:t xml:space="preserve"> found in the paper.  Include your own assessment of</w:t>
      </w:r>
      <w:r w:rsidR="00636B0E" w:rsidRPr="00164D52">
        <w:rPr>
          <w:rFonts w:asciiTheme="majorHAnsi" w:hAnsiTheme="majorHAnsi"/>
          <w:color w:val="0D0D0D" w:themeColor="text1" w:themeTint="F2"/>
          <w:sz w:val="22"/>
          <w:szCs w:val="22"/>
        </w:rPr>
        <w:t xml:space="preserve"> the</w:t>
      </w:r>
      <w:r w:rsidR="006A24BC" w:rsidRPr="00164D52">
        <w:rPr>
          <w:rFonts w:asciiTheme="majorHAnsi" w:hAnsiTheme="majorHAnsi"/>
          <w:color w:val="0D0D0D" w:themeColor="text1" w:themeTint="F2"/>
          <w:sz w:val="22"/>
          <w:szCs w:val="22"/>
        </w:rPr>
        <w:t xml:space="preserve"> </w:t>
      </w:r>
      <w:r w:rsidR="00E307BD" w:rsidRPr="00164D52">
        <w:rPr>
          <w:rFonts w:asciiTheme="majorHAnsi" w:hAnsiTheme="majorHAnsi"/>
          <w:color w:val="0D0D0D" w:themeColor="text1" w:themeTint="F2"/>
          <w:sz w:val="22"/>
          <w:szCs w:val="22"/>
        </w:rPr>
        <w:t>trial and your assessment of the reporting on the trial</w:t>
      </w:r>
      <w:r w:rsidR="006A24BC" w:rsidRPr="00164D52">
        <w:rPr>
          <w:rFonts w:asciiTheme="majorHAnsi" w:hAnsiTheme="majorHAnsi"/>
          <w:color w:val="0D0D0D" w:themeColor="text1" w:themeTint="F2"/>
          <w:sz w:val="22"/>
          <w:szCs w:val="22"/>
        </w:rPr>
        <w:t xml:space="preserve">:  </w:t>
      </w:r>
      <w:r w:rsidR="00EB7DA1" w:rsidRPr="00164D52">
        <w:rPr>
          <w:rFonts w:asciiTheme="majorHAnsi" w:hAnsiTheme="majorHAnsi"/>
          <w:color w:val="0D0D0D" w:themeColor="text1" w:themeTint="F2"/>
          <w:sz w:val="22"/>
          <w:szCs w:val="22"/>
        </w:rPr>
        <w:t>W</w:t>
      </w:r>
      <w:r w:rsidR="006A24BC" w:rsidRPr="00164D52">
        <w:rPr>
          <w:rFonts w:asciiTheme="majorHAnsi" w:hAnsiTheme="majorHAnsi"/>
          <w:color w:val="0D0D0D" w:themeColor="text1" w:themeTint="F2"/>
          <w:sz w:val="22"/>
          <w:szCs w:val="22"/>
        </w:rPr>
        <w:t>hat are its strengths and weaknesses?  Would you have done anything differently if you had been the statistician or investigator on the study?  Are the conclusions justified by the data?  Who funded the study?  Do you think the funding source may have influenced the conclusions of the study?</w:t>
      </w:r>
    </w:p>
    <w:p w14:paraId="7630CEF6" w14:textId="4980B511" w:rsidR="006A24BC" w:rsidRPr="00164D52" w:rsidRDefault="006A24BC" w:rsidP="00BF3DD0">
      <w:pPr>
        <w:rPr>
          <w:rFonts w:asciiTheme="majorHAnsi" w:hAnsiTheme="majorHAnsi"/>
          <w:color w:val="0D0D0D" w:themeColor="text1" w:themeTint="F2"/>
          <w:sz w:val="22"/>
          <w:szCs w:val="22"/>
        </w:rPr>
      </w:pPr>
    </w:p>
    <w:p w14:paraId="69AF3732" w14:textId="4E518D0C" w:rsidR="006A24BC" w:rsidRDefault="006A24BC" w:rsidP="00BF3DD0">
      <w:pPr>
        <w:rPr>
          <w:rFonts w:asciiTheme="majorHAnsi" w:hAnsiTheme="majorHAnsi"/>
          <w:color w:val="0D0D0D" w:themeColor="text1" w:themeTint="F2"/>
          <w:sz w:val="22"/>
          <w:szCs w:val="22"/>
        </w:rPr>
      </w:pPr>
      <w:r w:rsidRPr="00164D52">
        <w:rPr>
          <w:rFonts w:asciiTheme="majorHAnsi" w:hAnsiTheme="majorHAnsi"/>
          <w:color w:val="0D0D0D" w:themeColor="text1" w:themeTint="F2"/>
          <w:sz w:val="22"/>
          <w:szCs w:val="22"/>
        </w:rPr>
        <w:t xml:space="preserve">The written report accompanying the oral presentation should be approximately </w:t>
      </w:r>
      <w:r w:rsidR="00E307BD" w:rsidRPr="00164D52">
        <w:rPr>
          <w:rFonts w:asciiTheme="majorHAnsi" w:hAnsiTheme="majorHAnsi"/>
          <w:color w:val="0D0D0D" w:themeColor="text1" w:themeTint="F2"/>
          <w:sz w:val="22"/>
          <w:szCs w:val="22"/>
        </w:rPr>
        <w:t>3 - 5</w:t>
      </w:r>
      <w:r w:rsidRPr="00164D52">
        <w:rPr>
          <w:rFonts w:asciiTheme="majorHAnsi" w:hAnsiTheme="majorHAnsi"/>
          <w:color w:val="0D0D0D" w:themeColor="text1" w:themeTint="F2"/>
          <w:sz w:val="22"/>
          <w:szCs w:val="22"/>
        </w:rPr>
        <w:t xml:space="preserve"> pages double spaced, font size = 12.  It is due </w:t>
      </w:r>
      <w:r w:rsidR="007F1A6C">
        <w:rPr>
          <w:rFonts w:asciiTheme="majorHAnsi" w:hAnsiTheme="majorHAnsi"/>
          <w:color w:val="0D0D0D" w:themeColor="text1" w:themeTint="F2"/>
          <w:sz w:val="22"/>
          <w:szCs w:val="22"/>
        </w:rPr>
        <w:t>no later than Saturday, Dec. 17, at</w:t>
      </w:r>
      <w:r w:rsidR="007D4AEC">
        <w:rPr>
          <w:rFonts w:asciiTheme="majorHAnsi" w:hAnsiTheme="majorHAnsi"/>
          <w:color w:val="0D0D0D" w:themeColor="text1" w:themeTint="F2"/>
          <w:sz w:val="22"/>
          <w:szCs w:val="22"/>
        </w:rPr>
        <w:t xml:space="preserve"> 12:00 pm</w:t>
      </w:r>
      <w:r w:rsidRPr="00164D52">
        <w:rPr>
          <w:rFonts w:asciiTheme="majorHAnsi" w:hAnsiTheme="majorHAnsi"/>
          <w:color w:val="0D0D0D" w:themeColor="text1" w:themeTint="F2"/>
          <w:sz w:val="22"/>
          <w:szCs w:val="22"/>
        </w:rPr>
        <w:t>.</w:t>
      </w:r>
      <w:r w:rsidR="00EB7DA1" w:rsidRPr="00164D52">
        <w:rPr>
          <w:rFonts w:asciiTheme="majorHAnsi" w:hAnsiTheme="majorHAnsi"/>
          <w:color w:val="0D0D0D" w:themeColor="text1" w:themeTint="F2"/>
          <w:sz w:val="22"/>
          <w:szCs w:val="22"/>
        </w:rPr>
        <w:t xml:space="preserve">  It should include reference not only for the main paper under review, but also references to </w:t>
      </w:r>
      <w:r w:rsidR="00636B0E" w:rsidRPr="00164D52">
        <w:rPr>
          <w:rFonts w:asciiTheme="majorHAnsi" w:hAnsiTheme="majorHAnsi"/>
          <w:color w:val="0D0D0D" w:themeColor="text1" w:themeTint="F2"/>
          <w:sz w:val="22"/>
          <w:szCs w:val="22"/>
        </w:rPr>
        <w:t>any other material used</w:t>
      </w:r>
      <w:r w:rsidR="00EB7DA1" w:rsidRPr="00164D52">
        <w:rPr>
          <w:rFonts w:asciiTheme="majorHAnsi" w:hAnsiTheme="majorHAnsi"/>
          <w:color w:val="0D0D0D" w:themeColor="text1" w:themeTint="F2"/>
          <w:sz w:val="22"/>
          <w:szCs w:val="22"/>
        </w:rPr>
        <w:t>.</w:t>
      </w:r>
    </w:p>
    <w:p w14:paraId="7AAE948C" w14:textId="1685C7FB" w:rsidR="007D4AEC" w:rsidRDefault="007D4AEC" w:rsidP="00BF3DD0">
      <w:pPr>
        <w:rPr>
          <w:rFonts w:asciiTheme="majorHAnsi" w:hAnsiTheme="majorHAnsi"/>
          <w:color w:val="0D0D0D" w:themeColor="text1" w:themeTint="F2"/>
          <w:sz w:val="22"/>
          <w:szCs w:val="22"/>
        </w:rPr>
      </w:pPr>
    </w:p>
    <w:p w14:paraId="289085FE" w14:textId="272C92D4" w:rsidR="00532D5F" w:rsidRDefault="007D4AEC" w:rsidP="00BF3DD0">
      <w:pPr>
        <w:rPr>
          <w:rFonts w:asciiTheme="majorHAnsi" w:hAnsiTheme="majorHAnsi"/>
          <w:color w:val="0D0D0D" w:themeColor="text1" w:themeTint="F2"/>
          <w:sz w:val="22"/>
          <w:szCs w:val="22"/>
        </w:rPr>
      </w:pPr>
      <w:r w:rsidRPr="00271687">
        <w:rPr>
          <w:rFonts w:asciiTheme="majorHAnsi" w:hAnsiTheme="majorHAnsi"/>
          <w:sz w:val="22"/>
          <w:szCs w:val="22"/>
        </w:rPr>
        <w:t xml:space="preserve">A </w:t>
      </w:r>
      <w:r w:rsidR="00271687">
        <w:rPr>
          <w:rFonts w:asciiTheme="majorHAnsi" w:hAnsiTheme="majorHAnsi"/>
          <w:sz w:val="22"/>
          <w:szCs w:val="22"/>
        </w:rPr>
        <w:t xml:space="preserve">list of topics is shown below, and a schedule </w:t>
      </w:r>
      <w:r w:rsidRPr="00271687">
        <w:rPr>
          <w:rFonts w:asciiTheme="majorHAnsi" w:hAnsiTheme="majorHAnsi"/>
          <w:sz w:val="22"/>
          <w:szCs w:val="22"/>
        </w:rPr>
        <w:t xml:space="preserve">sheet </w:t>
      </w:r>
      <w:r w:rsidR="00271687">
        <w:rPr>
          <w:rFonts w:asciiTheme="majorHAnsi" w:hAnsiTheme="majorHAnsi"/>
          <w:sz w:val="22"/>
          <w:szCs w:val="22"/>
        </w:rPr>
        <w:t>is available for sign-up</w:t>
      </w:r>
      <w:r w:rsidRPr="00271687">
        <w:rPr>
          <w:rFonts w:asciiTheme="majorHAnsi" w:hAnsiTheme="majorHAnsi"/>
          <w:sz w:val="22"/>
          <w:szCs w:val="22"/>
        </w:rPr>
        <w:t xml:space="preserve"> on One Drive</w:t>
      </w:r>
      <w:r w:rsidR="00271687">
        <w:rPr>
          <w:rFonts w:asciiTheme="majorHAnsi" w:hAnsiTheme="majorHAnsi"/>
          <w:sz w:val="22"/>
          <w:szCs w:val="22"/>
        </w:rPr>
        <w:t xml:space="preserve"> </w:t>
      </w:r>
      <w:r w:rsidRPr="00AB7658">
        <w:rPr>
          <w:rFonts w:asciiTheme="majorHAnsi" w:hAnsiTheme="majorHAnsi"/>
          <w:color w:val="0D0D0D" w:themeColor="text1" w:themeTint="F2"/>
          <w:sz w:val="22"/>
          <w:szCs w:val="22"/>
        </w:rPr>
        <w:t>for this activity.</w:t>
      </w:r>
      <w:r w:rsidR="00271687">
        <w:rPr>
          <w:rFonts w:asciiTheme="majorHAnsi" w:hAnsiTheme="majorHAnsi"/>
          <w:color w:val="0D0D0D" w:themeColor="text1" w:themeTint="F2"/>
          <w:sz w:val="22"/>
          <w:szCs w:val="22"/>
        </w:rPr>
        <w:t xml:space="preserve">  In addition to presenting, each student is expected to be an audience for five other students.  </w:t>
      </w:r>
    </w:p>
    <w:p w14:paraId="2A394FC8" w14:textId="63E92AC3" w:rsidR="00532D5F" w:rsidRDefault="00532D5F" w:rsidP="00BF3DD0">
      <w:pPr>
        <w:rPr>
          <w:rFonts w:asciiTheme="majorHAnsi" w:hAnsiTheme="majorHAnsi"/>
          <w:color w:val="0D0D0D" w:themeColor="text1" w:themeTint="F2"/>
          <w:sz w:val="22"/>
          <w:szCs w:val="22"/>
        </w:rPr>
      </w:pPr>
    </w:p>
    <w:p w14:paraId="0A807B6A" w14:textId="11344B4B" w:rsidR="001C5373" w:rsidRDefault="001C5373" w:rsidP="001C5373">
      <w:pPr>
        <w:rPr>
          <w:rFonts w:asciiTheme="majorHAnsi" w:hAnsiTheme="majorHAnsi"/>
          <w:b/>
          <w:bCs/>
          <w:color w:val="0D0D0D" w:themeColor="text1" w:themeTint="F2"/>
          <w:sz w:val="28"/>
          <w:szCs w:val="28"/>
        </w:rPr>
      </w:pPr>
      <w:r>
        <w:rPr>
          <w:rFonts w:asciiTheme="majorHAnsi" w:hAnsiTheme="majorHAnsi"/>
          <w:b/>
          <w:bCs/>
          <w:color w:val="0D0D0D" w:themeColor="text1" w:themeTint="F2"/>
          <w:sz w:val="28"/>
          <w:szCs w:val="28"/>
        </w:rPr>
        <w:t>Topics for Student Presentations</w:t>
      </w:r>
    </w:p>
    <w:p w14:paraId="1E3924A3" w14:textId="12CB35F7" w:rsidR="001C5373" w:rsidRPr="00177EB6" w:rsidRDefault="001C5373" w:rsidP="00177EB6">
      <w:pPr>
        <w:spacing w:line="360" w:lineRule="auto"/>
        <w:rPr>
          <w:rFonts w:asciiTheme="majorHAnsi" w:hAnsiTheme="majorHAnsi"/>
          <w:color w:val="0D0D0D" w:themeColor="text1" w:themeTint="F2"/>
        </w:rPr>
      </w:pPr>
    </w:p>
    <w:p w14:paraId="18E205B2" w14:textId="6CE26A62" w:rsidR="001C5373" w:rsidRPr="00177EB6" w:rsidRDefault="001C5373"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Crossover trial</w:t>
      </w:r>
    </w:p>
    <w:p w14:paraId="45181CD3" w14:textId="0141DD02" w:rsidR="001C5373" w:rsidRPr="00177EB6" w:rsidRDefault="00E20060"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Non-inferiority trial</w:t>
      </w:r>
    </w:p>
    <w:p w14:paraId="56C83EC9" w14:textId="7FEA7393" w:rsidR="00E20060" w:rsidRPr="00177EB6" w:rsidRDefault="00E20060"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Equivalence trial</w:t>
      </w:r>
    </w:p>
    <w:p w14:paraId="6060CCA8" w14:textId="4C7E238F" w:rsidR="00E20060" w:rsidRPr="00177EB6" w:rsidRDefault="00E20060"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Phase 1 cancer trial</w:t>
      </w:r>
    </w:p>
    <w:p w14:paraId="1E27077B" w14:textId="62640817" w:rsidR="00E20060" w:rsidRPr="00177EB6" w:rsidRDefault="00E20060"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Phase 2</w:t>
      </w:r>
      <w:r w:rsidR="00177EB6" w:rsidRPr="00177EB6">
        <w:rPr>
          <w:rFonts w:asciiTheme="majorHAnsi" w:hAnsiTheme="majorHAnsi"/>
          <w:color w:val="0D0D0D" w:themeColor="text1" w:themeTint="F2"/>
        </w:rPr>
        <w:t xml:space="preserve"> randomized 2-arm cancer trial</w:t>
      </w:r>
    </w:p>
    <w:p w14:paraId="329751B8" w14:textId="3C5B1115" w:rsidR="00177EB6" w:rsidRPr="00177EB6" w:rsidRDefault="00177EB6"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Phase 2 randomized multiple-arm cancer trial</w:t>
      </w:r>
    </w:p>
    <w:p w14:paraId="0CAB28BA" w14:textId="004E4BBB" w:rsidR="00177EB6" w:rsidRPr="00177EB6" w:rsidRDefault="00177EB6"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Combined Phase 2/3 trial</w:t>
      </w:r>
    </w:p>
    <w:p w14:paraId="6B855A00" w14:textId="56BC06F2" w:rsidR="00177EB6" w:rsidRPr="00177EB6" w:rsidRDefault="00177EB6"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Phase 3 randomized trial</w:t>
      </w:r>
    </w:p>
    <w:p w14:paraId="06634CBC" w14:textId="6371A293" w:rsidR="00177EB6" w:rsidRPr="00177EB6" w:rsidRDefault="00177EB6"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Vaccine trial (any phase)</w:t>
      </w:r>
    </w:p>
    <w:p w14:paraId="1976BDF1" w14:textId="0355DDD4" w:rsidR="00177EB6" w:rsidRPr="00177EB6" w:rsidRDefault="00177EB6"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Adaptive trial</w:t>
      </w:r>
    </w:p>
    <w:p w14:paraId="102BB00A" w14:textId="7465D34A" w:rsidR="00177EB6" w:rsidRPr="00177EB6" w:rsidRDefault="00177EB6"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Group Sequential Trial</w:t>
      </w:r>
    </w:p>
    <w:p w14:paraId="0AC367C5" w14:textId="498E50A9" w:rsidR="001C5373" w:rsidRDefault="00177EB6" w:rsidP="00177EB6">
      <w:pPr>
        <w:spacing w:line="360" w:lineRule="auto"/>
        <w:rPr>
          <w:rFonts w:asciiTheme="majorHAnsi" w:hAnsiTheme="majorHAnsi"/>
          <w:color w:val="0D0D0D" w:themeColor="text1" w:themeTint="F2"/>
        </w:rPr>
      </w:pPr>
      <w:r w:rsidRPr="00177EB6">
        <w:rPr>
          <w:rFonts w:asciiTheme="majorHAnsi" w:hAnsiTheme="majorHAnsi"/>
          <w:color w:val="0D0D0D" w:themeColor="text1" w:themeTint="F2"/>
        </w:rPr>
        <w:t>Meta-analysis of randomized clinical trials</w:t>
      </w:r>
    </w:p>
    <w:p w14:paraId="2ECF202E" w14:textId="5B124C44" w:rsidR="001C5373" w:rsidRDefault="001C5373" w:rsidP="00BF3DD0">
      <w:pPr>
        <w:rPr>
          <w:rFonts w:asciiTheme="majorHAnsi" w:hAnsiTheme="majorHAnsi"/>
          <w:color w:val="0D0D0D" w:themeColor="text1" w:themeTint="F2"/>
          <w:sz w:val="22"/>
          <w:szCs w:val="22"/>
        </w:rPr>
      </w:pPr>
    </w:p>
    <w:p w14:paraId="6804B873" w14:textId="241B9C39" w:rsidR="001C5373" w:rsidRDefault="001C5373" w:rsidP="00BF3DD0">
      <w:pPr>
        <w:rPr>
          <w:rFonts w:asciiTheme="majorHAnsi" w:hAnsiTheme="majorHAnsi"/>
          <w:color w:val="0D0D0D" w:themeColor="text1" w:themeTint="F2"/>
          <w:sz w:val="22"/>
          <w:szCs w:val="22"/>
        </w:rPr>
      </w:pPr>
    </w:p>
    <w:p w14:paraId="5244EE3A" w14:textId="397417C3" w:rsidR="00177EB6" w:rsidRDefault="00177EB6" w:rsidP="00BF3DD0">
      <w:pPr>
        <w:rPr>
          <w:rFonts w:asciiTheme="majorHAnsi" w:hAnsiTheme="majorHAnsi"/>
          <w:color w:val="0D0D0D" w:themeColor="text1" w:themeTint="F2"/>
          <w:sz w:val="22"/>
          <w:szCs w:val="22"/>
        </w:rPr>
      </w:pPr>
    </w:p>
    <w:p w14:paraId="483C0F80" w14:textId="36D5E05E" w:rsidR="0031351B" w:rsidRDefault="0031351B" w:rsidP="00BF3DD0">
      <w:pPr>
        <w:rPr>
          <w:rFonts w:asciiTheme="majorHAnsi" w:hAnsiTheme="majorHAnsi"/>
          <w:color w:val="0D0D0D" w:themeColor="text1" w:themeTint="F2"/>
          <w:sz w:val="22"/>
          <w:szCs w:val="22"/>
        </w:rPr>
      </w:pPr>
    </w:p>
    <w:tbl>
      <w:tblPr>
        <w:tblW w:w="11060" w:type="dxa"/>
        <w:tblLook w:val="04A0" w:firstRow="1" w:lastRow="0" w:firstColumn="1" w:lastColumn="0" w:noHBand="0" w:noVBand="1"/>
      </w:tblPr>
      <w:tblGrid>
        <w:gridCol w:w="1298"/>
        <w:gridCol w:w="1452"/>
        <w:gridCol w:w="1970"/>
        <w:gridCol w:w="1967"/>
        <w:gridCol w:w="2329"/>
        <w:gridCol w:w="2044"/>
      </w:tblGrid>
      <w:tr w:rsidR="0000111A" w:rsidRPr="0000111A" w14:paraId="57D648A8" w14:textId="77777777" w:rsidTr="008B01DB">
        <w:trPr>
          <w:trHeight w:val="750"/>
        </w:trPr>
        <w:tc>
          <w:tcPr>
            <w:tcW w:w="1298" w:type="dxa"/>
            <w:tcBorders>
              <w:top w:val="nil"/>
              <w:left w:val="nil"/>
              <w:bottom w:val="nil"/>
              <w:right w:val="nil"/>
            </w:tcBorders>
            <w:shd w:val="clear" w:color="auto" w:fill="auto"/>
            <w:noWrap/>
            <w:hideMark/>
          </w:tcPr>
          <w:p w14:paraId="5AED8FFD" w14:textId="77777777" w:rsidR="0000111A" w:rsidRPr="0000111A" w:rsidRDefault="0000111A" w:rsidP="0000111A">
            <w:pPr>
              <w:jc w:val="center"/>
              <w:rPr>
                <w:rFonts w:ascii="Calibri" w:hAnsi="Calibri" w:cs="Calibri"/>
                <w:b/>
                <w:bCs/>
                <w:color w:val="000000"/>
                <w:sz w:val="22"/>
                <w:szCs w:val="22"/>
              </w:rPr>
            </w:pPr>
            <w:r w:rsidRPr="0000111A">
              <w:rPr>
                <w:rFonts w:ascii="Calibri" w:hAnsi="Calibri" w:cs="Calibri"/>
                <w:b/>
                <w:bCs/>
                <w:color w:val="000000"/>
                <w:sz w:val="22"/>
                <w:szCs w:val="22"/>
              </w:rPr>
              <w:t>Date</w:t>
            </w:r>
          </w:p>
        </w:tc>
        <w:tc>
          <w:tcPr>
            <w:tcW w:w="1452" w:type="dxa"/>
            <w:tcBorders>
              <w:top w:val="nil"/>
              <w:left w:val="nil"/>
              <w:bottom w:val="nil"/>
              <w:right w:val="nil"/>
            </w:tcBorders>
            <w:shd w:val="clear" w:color="auto" w:fill="auto"/>
            <w:hideMark/>
          </w:tcPr>
          <w:p w14:paraId="66B9BB8B" w14:textId="77777777" w:rsidR="0000111A" w:rsidRPr="0000111A" w:rsidRDefault="0000111A" w:rsidP="0000111A">
            <w:pPr>
              <w:jc w:val="center"/>
              <w:rPr>
                <w:rFonts w:ascii="Calibri" w:hAnsi="Calibri" w:cs="Calibri"/>
                <w:b/>
                <w:bCs/>
                <w:color w:val="000000"/>
                <w:sz w:val="22"/>
                <w:szCs w:val="22"/>
              </w:rPr>
            </w:pPr>
            <w:r w:rsidRPr="0000111A">
              <w:rPr>
                <w:rFonts w:ascii="Calibri" w:hAnsi="Calibri" w:cs="Calibri"/>
                <w:b/>
                <w:bCs/>
                <w:color w:val="000000"/>
                <w:sz w:val="22"/>
                <w:szCs w:val="22"/>
              </w:rPr>
              <w:t>Textbook reading</w:t>
            </w:r>
          </w:p>
        </w:tc>
        <w:tc>
          <w:tcPr>
            <w:tcW w:w="1970" w:type="dxa"/>
            <w:tcBorders>
              <w:top w:val="nil"/>
              <w:left w:val="nil"/>
              <w:bottom w:val="nil"/>
              <w:right w:val="nil"/>
            </w:tcBorders>
            <w:shd w:val="clear" w:color="auto" w:fill="auto"/>
            <w:hideMark/>
          </w:tcPr>
          <w:p w14:paraId="7E5CAD24" w14:textId="77777777" w:rsidR="0000111A" w:rsidRPr="0000111A" w:rsidRDefault="0000111A" w:rsidP="0000111A">
            <w:pPr>
              <w:jc w:val="center"/>
              <w:rPr>
                <w:rFonts w:ascii="Calibri" w:hAnsi="Calibri" w:cs="Calibri"/>
                <w:b/>
                <w:bCs/>
                <w:color w:val="000000"/>
                <w:sz w:val="22"/>
                <w:szCs w:val="22"/>
              </w:rPr>
            </w:pPr>
            <w:r w:rsidRPr="0000111A">
              <w:rPr>
                <w:rFonts w:ascii="Calibri" w:hAnsi="Calibri" w:cs="Calibri"/>
                <w:b/>
                <w:bCs/>
                <w:color w:val="000000"/>
                <w:sz w:val="22"/>
                <w:szCs w:val="22"/>
              </w:rPr>
              <w:t>Main Topic(s)</w:t>
            </w:r>
          </w:p>
        </w:tc>
        <w:tc>
          <w:tcPr>
            <w:tcW w:w="1967" w:type="dxa"/>
            <w:tcBorders>
              <w:top w:val="nil"/>
              <w:left w:val="nil"/>
              <w:bottom w:val="nil"/>
              <w:right w:val="nil"/>
            </w:tcBorders>
            <w:shd w:val="clear" w:color="auto" w:fill="auto"/>
            <w:hideMark/>
          </w:tcPr>
          <w:p w14:paraId="446B42A0" w14:textId="7777777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Outside reading</w:t>
            </w:r>
          </w:p>
        </w:tc>
        <w:tc>
          <w:tcPr>
            <w:tcW w:w="2329" w:type="dxa"/>
            <w:tcBorders>
              <w:top w:val="nil"/>
              <w:left w:val="nil"/>
              <w:bottom w:val="nil"/>
              <w:right w:val="nil"/>
            </w:tcBorders>
            <w:shd w:val="clear" w:color="auto" w:fill="auto"/>
            <w:hideMark/>
          </w:tcPr>
          <w:p w14:paraId="61E7DA66" w14:textId="7777777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Reference material</w:t>
            </w:r>
          </w:p>
        </w:tc>
        <w:tc>
          <w:tcPr>
            <w:tcW w:w="2044" w:type="dxa"/>
            <w:tcBorders>
              <w:top w:val="nil"/>
              <w:left w:val="nil"/>
              <w:bottom w:val="nil"/>
              <w:right w:val="nil"/>
            </w:tcBorders>
            <w:shd w:val="clear" w:color="auto" w:fill="auto"/>
            <w:hideMark/>
          </w:tcPr>
          <w:p w14:paraId="16B278F0" w14:textId="7777777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Homework (Due 1 week later)</w:t>
            </w:r>
          </w:p>
        </w:tc>
      </w:tr>
      <w:tr w:rsidR="0000111A" w:rsidRPr="0000111A" w14:paraId="19116E79" w14:textId="77777777" w:rsidTr="008B01DB">
        <w:trPr>
          <w:trHeight w:val="2214"/>
        </w:trPr>
        <w:tc>
          <w:tcPr>
            <w:tcW w:w="1298" w:type="dxa"/>
            <w:tcBorders>
              <w:top w:val="nil"/>
              <w:left w:val="nil"/>
              <w:bottom w:val="nil"/>
              <w:right w:val="nil"/>
            </w:tcBorders>
            <w:shd w:val="clear" w:color="auto" w:fill="auto"/>
            <w:noWrap/>
            <w:vAlign w:val="center"/>
            <w:hideMark/>
          </w:tcPr>
          <w:p w14:paraId="52AE3B15"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9/1/2022</w:t>
            </w:r>
          </w:p>
        </w:tc>
        <w:tc>
          <w:tcPr>
            <w:tcW w:w="1452" w:type="dxa"/>
            <w:tcBorders>
              <w:top w:val="nil"/>
              <w:left w:val="nil"/>
              <w:bottom w:val="nil"/>
              <w:right w:val="nil"/>
            </w:tcBorders>
            <w:shd w:val="clear" w:color="auto" w:fill="auto"/>
            <w:vAlign w:val="center"/>
            <w:hideMark/>
          </w:tcPr>
          <w:p w14:paraId="011D7D9C"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Shih: Chap. 1, 2; Chow &amp; Liu: Sec. 1.4.2; </w:t>
            </w:r>
          </w:p>
        </w:tc>
        <w:tc>
          <w:tcPr>
            <w:tcW w:w="1970" w:type="dxa"/>
            <w:tcBorders>
              <w:top w:val="nil"/>
              <w:left w:val="nil"/>
              <w:bottom w:val="nil"/>
              <w:right w:val="nil"/>
            </w:tcBorders>
            <w:shd w:val="clear" w:color="auto" w:fill="auto"/>
            <w:hideMark/>
          </w:tcPr>
          <w:p w14:paraId="63686924"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Personal </w:t>
            </w:r>
            <w:proofErr w:type="gramStart"/>
            <w:r w:rsidRPr="0000111A">
              <w:rPr>
                <w:rFonts w:ascii="Calibri" w:hAnsi="Calibri" w:cs="Calibri"/>
                <w:color w:val="000000"/>
                <w:sz w:val="22"/>
                <w:szCs w:val="22"/>
              </w:rPr>
              <w:t xml:space="preserve">introductions;   </w:t>
            </w:r>
            <w:proofErr w:type="gramEnd"/>
            <w:r w:rsidRPr="0000111A">
              <w:rPr>
                <w:rFonts w:ascii="Calibri" w:hAnsi="Calibri" w:cs="Calibri"/>
                <w:color w:val="000000"/>
                <w:sz w:val="22"/>
                <w:szCs w:val="22"/>
              </w:rPr>
              <w:t xml:space="preserve">          Requirements for course;     Overview;                                    Ethical aspects;                              Basic concepts of RCTs</w:t>
            </w:r>
          </w:p>
        </w:tc>
        <w:tc>
          <w:tcPr>
            <w:tcW w:w="1967" w:type="dxa"/>
            <w:tcBorders>
              <w:top w:val="nil"/>
              <w:left w:val="nil"/>
              <w:bottom w:val="nil"/>
              <w:right w:val="nil"/>
            </w:tcBorders>
            <w:shd w:val="clear" w:color="auto" w:fill="auto"/>
            <w:noWrap/>
            <w:hideMark/>
          </w:tcPr>
          <w:p w14:paraId="37966F02" w14:textId="77777777" w:rsidR="0000111A" w:rsidRPr="0000111A" w:rsidRDefault="0000111A" w:rsidP="0000111A">
            <w:pPr>
              <w:rPr>
                <w:rFonts w:ascii="Calibri" w:hAnsi="Calibri" w:cs="Calibri"/>
                <w:color w:val="000000"/>
                <w:sz w:val="22"/>
                <w:szCs w:val="22"/>
              </w:rPr>
            </w:pPr>
            <w:proofErr w:type="spellStart"/>
            <w:r w:rsidRPr="0000111A">
              <w:rPr>
                <w:rFonts w:ascii="Calibri" w:hAnsi="Calibri" w:cs="Calibri"/>
                <w:color w:val="000000"/>
                <w:sz w:val="22"/>
                <w:szCs w:val="22"/>
              </w:rPr>
              <w:t>Umscheid</w:t>
            </w:r>
            <w:proofErr w:type="spellEnd"/>
          </w:p>
        </w:tc>
        <w:tc>
          <w:tcPr>
            <w:tcW w:w="2329" w:type="dxa"/>
            <w:tcBorders>
              <w:top w:val="nil"/>
              <w:left w:val="nil"/>
              <w:bottom w:val="nil"/>
              <w:right w:val="nil"/>
            </w:tcBorders>
            <w:shd w:val="clear" w:color="auto" w:fill="auto"/>
            <w:hideMark/>
          </w:tcPr>
          <w:p w14:paraId="212D785E"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 Getz; de Boer; ASA Ethical Guidelines; ICH Good Clin Practice; ICH Stat Principles; CONSORT 2010 checklist; CONSORT 2010 flow diagram</w:t>
            </w:r>
          </w:p>
        </w:tc>
        <w:tc>
          <w:tcPr>
            <w:tcW w:w="2044" w:type="dxa"/>
            <w:tcBorders>
              <w:top w:val="nil"/>
              <w:left w:val="nil"/>
              <w:bottom w:val="nil"/>
              <w:right w:val="nil"/>
            </w:tcBorders>
            <w:shd w:val="clear" w:color="auto" w:fill="auto"/>
            <w:vAlign w:val="center"/>
            <w:hideMark/>
          </w:tcPr>
          <w:p w14:paraId="686F836A"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Shih: Problems 1.1; 1.2; 2.1; 2.2; Part 1, 2.3; 2.4</w:t>
            </w:r>
          </w:p>
        </w:tc>
      </w:tr>
      <w:tr w:rsidR="0000111A" w:rsidRPr="0000111A" w14:paraId="52BF00F2" w14:textId="77777777" w:rsidTr="008B01DB">
        <w:trPr>
          <w:trHeight w:val="2370"/>
        </w:trPr>
        <w:tc>
          <w:tcPr>
            <w:tcW w:w="1298" w:type="dxa"/>
            <w:tcBorders>
              <w:top w:val="nil"/>
              <w:left w:val="nil"/>
              <w:bottom w:val="nil"/>
              <w:right w:val="nil"/>
            </w:tcBorders>
            <w:shd w:val="clear" w:color="auto" w:fill="auto"/>
            <w:noWrap/>
            <w:vAlign w:val="center"/>
            <w:hideMark/>
          </w:tcPr>
          <w:p w14:paraId="4CC7E030"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9/8/2022</w:t>
            </w:r>
          </w:p>
        </w:tc>
        <w:tc>
          <w:tcPr>
            <w:tcW w:w="1452" w:type="dxa"/>
            <w:tcBorders>
              <w:top w:val="nil"/>
              <w:left w:val="nil"/>
              <w:bottom w:val="nil"/>
              <w:right w:val="nil"/>
            </w:tcBorders>
            <w:shd w:val="clear" w:color="auto" w:fill="auto"/>
            <w:vAlign w:val="center"/>
            <w:hideMark/>
          </w:tcPr>
          <w:p w14:paraId="2AF06F2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Shih: Chap. 3; Chap. 4</w:t>
            </w:r>
          </w:p>
        </w:tc>
        <w:tc>
          <w:tcPr>
            <w:tcW w:w="1970" w:type="dxa"/>
            <w:tcBorders>
              <w:top w:val="nil"/>
              <w:left w:val="nil"/>
              <w:bottom w:val="nil"/>
              <w:right w:val="nil"/>
            </w:tcBorders>
            <w:shd w:val="clear" w:color="auto" w:fill="auto"/>
            <w:vAlign w:val="center"/>
            <w:hideMark/>
          </w:tcPr>
          <w:p w14:paraId="64E5CDB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Crossover designs; Sample Size &amp; Power; Non-inferiority and Equivalence trials; Sample size calculation</w:t>
            </w:r>
          </w:p>
        </w:tc>
        <w:tc>
          <w:tcPr>
            <w:tcW w:w="1967" w:type="dxa"/>
            <w:tcBorders>
              <w:top w:val="nil"/>
              <w:left w:val="nil"/>
              <w:bottom w:val="nil"/>
              <w:right w:val="nil"/>
            </w:tcBorders>
            <w:shd w:val="clear" w:color="auto" w:fill="auto"/>
            <w:vAlign w:val="center"/>
            <w:hideMark/>
          </w:tcPr>
          <w:p w14:paraId="5F12B4EF"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Mauri &amp; D'Agostino; Sample size calculation in-class worksheet</w:t>
            </w:r>
          </w:p>
        </w:tc>
        <w:tc>
          <w:tcPr>
            <w:tcW w:w="2329" w:type="dxa"/>
            <w:tcBorders>
              <w:top w:val="nil"/>
              <w:left w:val="nil"/>
              <w:bottom w:val="nil"/>
              <w:right w:val="nil"/>
            </w:tcBorders>
            <w:shd w:val="clear" w:color="auto" w:fill="auto"/>
            <w:noWrap/>
            <w:vAlign w:val="center"/>
            <w:hideMark/>
          </w:tcPr>
          <w:p w14:paraId="6BB41687" w14:textId="77777777" w:rsidR="0000111A" w:rsidRPr="0000111A" w:rsidRDefault="0000111A" w:rsidP="0000111A">
            <w:pPr>
              <w:rPr>
                <w:rFonts w:ascii="Calibri" w:hAnsi="Calibri" w:cs="Calibri"/>
                <w:color w:val="000000"/>
                <w:sz w:val="22"/>
                <w:szCs w:val="22"/>
              </w:rPr>
            </w:pPr>
            <w:proofErr w:type="spellStart"/>
            <w:r w:rsidRPr="0000111A">
              <w:rPr>
                <w:rFonts w:ascii="Calibri" w:hAnsi="Calibri" w:cs="Calibri"/>
                <w:color w:val="000000"/>
                <w:sz w:val="22"/>
                <w:szCs w:val="22"/>
              </w:rPr>
              <w:t>Ahn</w:t>
            </w:r>
            <w:proofErr w:type="spellEnd"/>
            <w:r w:rsidRPr="0000111A">
              <w:rPr>
                <w:rFonts w:ascii="Calibri" w:hAnsi="Calibri" w:cs="Calibri"/>
                <w:color w:val="000000"/>
                <w:sz w:val="22"/>
                <w:szCs w:val="22"/>
              </w:rPr>
              <w:t>, Park, &amp; Lee</w:t>
            </w:r>
          </w:p>
        </w:tc>
        <w:tc>
          <w:tcPr>
            <w:tcW w:w="2044" w:type="dxa"/>
            <w:tcBorders>
              <w:top w:val="nil"/>
              <w:left w:val="nil"/>
              <w:bottom w:val="nil"/>
              <w:right w:val="nil"/>
            </w:tcBorders>
            <w:shd w:val="clear" w:color="auto" w:fill="auto"/>
            <w:vAlign w:val="center"/>
            <w:hideMark/>
          </w:tcPr>
          <w:p w14:paraId="76D133D9"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Shih: Problems 3.1; 3.2; 4.1;  </w:t>
            </w:r>
          </w:p>
        </w:tc>
      </w:tr>
      <w:tr w:rsidR="0000111A" w:rsidRPr="0000111A" w14:paraId="23D7B8AE" w14:textId="77777777" w:rsidTr="008B01DB">
        <w:trPr>
          <w:trHeight w:val="2406"/>
        </w:trPr>
        <w:tc>
          <w:tcPr>
            <w:tcW w:w="1298" w:type="dxa"/>
            <w:tcBorders>
              <w:top w:val="nil"/>
              <w:left w:val="nil"/>
              <w:bottom w:val="nil"/>
              <w:right w:val="nil"/>
            </w:tcBorders>
            <w:shd w:val="clear" w:color="auto" w:fill="auto"/>
            <w:noWrap/>
            <w:vAlign w:val="center"/>
            <w:hideMark/>
          </w:tcPr>
          <w:p w14:paraId="04941A29"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9/15/2022</w:t>
            </w:r>
          </w:p>
        </w:tc>
        <w:tc>
          <w:tcPr>
            <w:tcW w:w="1452" w:type="dxa"/>
            <w:tcBorders>
              <w:top w:val="nil"/>
              <w:left w:val="nil"/>
              <w:bottom w:val="nil"/>
              <w:right w:val="nil"/>
            </w:tcBorders>
            <w:shd w:val="clear" w:color="auto" w:fill="auto"/>
            <w:noWrap/>
            <w:vAlign w:val="center"/>
            <w:hideMark/>
          </w:tcPr>
          <w:p w14:paraId="40BC4CFE" w14:textId="77777777" w:rsidR="0000111A" w:rsidRPr="0000111A" w:rsidRDefault="0000111A" w:rsidP="0000111A">
            <w:pPr>
              <w:jc w:val="center"/>
              <w:rPr>
                <w:rFonts w:ascii="Calibri" w:hAnsi="Calibri" w:cs="Calibri"/>
                <w:color w:val="000000"/>
                <w:sz w:val="22"/>
                <w:szCs w:val="22"/>
              </w:rPr>
            </w:pPr>
          </w:p>
        </w:tc>
        <w:tc>
          <w:tcPr>
            <w:tcW w:w="1970" w:type="dxa"/>
            <w:tcBorders>
              <w:top w:val="nil"/>
              <w:left w:val="nil"/>
              <w:bottom w:val="nil"/>
              <w:right w:val="nil"/>
            </w:tcBorders>
            <w:shd w:val="clear" w:color="auto" w:fill="auto"/>
            <w:vAlign w:val="center"/>
            <w:hideMark/>
          </w:tcPr>
          <w:p w14:paraId="12E28BA9"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Phase I vaccine </w:t>
            </w:r>
            <w:proofErr w:type="gramStart"/>
            <w:r w:rsidRPr="0000111A">
              <w:rPr>
                <w:rFonts w:ascii="Calibri" w:hAnsi="Calibri" w:cs="Calibri"/>
                <w:color w:val="000000"/>
                <w:sz w:val="22"/>
                <w:szCs w:val="22"/>
              </w:rPr>
              <w:t xml:space="preserve">trial;   </w:t>
            </w:r>
            <w:proofErr w:type="gramEnd"/>
            <w:r w:rsidRPr="0000111A">
              <w:rPr>
                <w:rFonts w:ascii="Calibri" w:hAnsi="Calibri" w:cs="Calibri"/>
                <w:color w:val="000000"/>
                <w:sz w:val="22"/>
                <w:szCs w:val="22"/>
              </w:rPr>
              <w:t xml:space="preserve">                                       </w:t>
            </w:r>
          </w:p>
        </w:tc>
        <w:tc>
          <w:tcPr>
            <w:tcW w:w="1967" w:type="dxa"/>
            <w:tcBorders>
              <w:top w:val="nil"/>
              <w:left w:val="nil"/>
              <w:bottom w:val="nil"/>
              <w:right w:val="nil"/>
            </w:tcBorders>
            <w:shd w:val="clear" w:color="auto" w:fill="auto"/>
            <w:vAlign w:val="center"/>
            <w:hideMark/>
          </w:tcPr>
          <w:p w14:paraId="18148EA4" w14:textId="77777777" w:rsidR="0000111A" w:rsidRPr="0000111A" w:rsidRDefault="0000111A" w:rsidP="0000111A">
            <w:pPr>
              <w:rPr>
                <w:rFonts w:ascii="Calibri" w:hAnsi="Calibri" w:cs="Calibri"/>
                <w:color w:val="000000"/>
                <w:sz w:val="22"/>
                <w:szCs w:val="22"/>
              </w:rPr>
            </w:pPr>
            <w:proofErr w:type="spellStart"/>
            <w:r w:rsidRPr="0000111A">
              <w:rPr>
                <w:rFonts w:ascii="Calibri" w:hAnsi="Calibri" w:cs="Calibri"/>
                <w:color w:val="000000"/>
                <w:sz w:val="22"/>
                <w:szCs w:val="22"/>
              </w:rPr>
              <w:t>Folegatti</w:t>
            </w:r>
            <w:proofErr w:type="spellEnd"/>
            <w:r w:rsidRPr="0000111A">
              <w:rPr>
                <w:rFonts w:ascii="Calibri" w:hAnsi="Calibri" w:cs="Calibri"/>
                <w:color w:val="000000"/>
                <w:sz w:val="22"/>
                <w:szCs w:val="22"/>
              </w:rPr>
              <w:t xml:space="preserve">: Phase I trial </w:t>
            </w:r>
            <w:proofErr w:type="gramStart"/>
            <w:r w:rsidRPr="0000111A">
              <w:rPr>
                <w:rFonts w:ascii="Calibri" w:hAnsi="Calibri" w:cs="Calibri"/>
                <w:color w:val="000000"/>
                <w:sz w:val="22"/>
                <w:szCs w:val="22"/>
              </w:rPr>
              <w:t xml:space="preserve">paper;  </w:t>
            </w:r>
            <w:proofErr w:type="spellStart"/>
            <w:r w:rsidRPr="0000111A">
              <w:rPr>
                <w:rFonts w:ascii="Calibri" w:hAnsi="Calibri" w:cs="Calibri"/>
                <w:color w:val="000000"/>
                <w:sz w:val="22"/>
                <w:szCs w:val="22"/>
              </w:rPr>
              <w:t>Folegatti</w:t>
            </w:r>
            <w:proofErr w:type="spellEnd"/>
            <w:proofErr w:type="gramEnd"/>
            <w:r w:rsidRPr="0000111A">
              <w:rPr>
                <w:rFonts w:ascii="Calibri" w:hAnsi="Calibri" w:cs="Calibri"/>
                <w:color w:val="000000"/>
                <w:sz w:val="22"/>
                <w:szCs w:val="22"/>
              </w:rPr>
              <w:t xml:space="preserve">: supplementary material (protocol); </w:t>
            </w:r>
          </w:p>
        </w:tc>
        <w:tc>
          <w:tcPr>
            <w:tcW w:w="2329" w:type="dxa"/>
            <w:tcBorders>
              <w:top w:val="nil"/>
              <w:left w:val="nil"/>
              <w:bottom w:val="nil"/>
              <w:right w:val="nil"/>
            </w:tcBorders>
            <w:shd w:val="clear" w:color="auto" w:fill="auto"/>
            <w:noWrap/>
            <w:vAlign w:val="center"/>
            <w:hideMark/>
          </w:tcPr>
          <w:p w14:paraId="67B0DE8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Hudgens </w:t>
            </w:r>
          </w:p>
        </w:tc>
        <w:tc>
          <w:tcPr>
            <w:tcW w:w="2044" w:type="dxa"/>
            <w:tcBorders>
              <w:top w:val="nil"/>
              <w:left w:val="nil"/>
              <w:bottom w:val="nil"/>
              <w:right w:val="nil"/>
            </w:tcBorders>
            <w:shd w:val="clear" w:color="auto" w:fill="auto"/>
            <w:vAlign w:val="center"/>
            <w:hideMark/>
          </w:tcPr>
          <w:p w14:paraId="0756B12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Questions for </w:t>
            </w:r>
            <w:proofErr w:type="spellStart"/>
            <w:r w:rsidRPr="0000111A">
              <w:rPr>
                <w:rFonts w:ascii="Calibri" w:hAnsi="Calibri" w:cs="Calibri"/>
                <w:color w:val="000000"/>
                <w:sz w:val="22"/>
                <w:szCs w:val="22"/>
              </w:rPr>
              <w:t>Folegatti</w:t>
            </w:r>
            <w:proofErr w:type="spellEnd"/>
            <w:r w:rsidRPr="0000111A">
              <w:rPr>
                <w:rFonts w:ascii="Calibri" w:hAnsi="Calibri" w:cs="Calibri"/>
                <w:color w:val="000000"/>
                <w:sz w:val="22"/>
                <w:szCs w:val="22"/>
              </w:rPr>
              <w:t xml:space="preserve"> Phase 1 trial (read paper and protocol before class; we will work on questions and discuss in class on 9/15)</w:t>
            </w:r>
          </w:p>
        </w:tc>
      </w:tr>
      <w:tr w:rsidR="0000111A" w:rsidRPr="0000111A" w14:paraId="0E992E6E" w14:textId="77777777" w:rsidTr="008B01DB">
        <w:trPr>
          <w:trHeight w:val="1242"/>
        </w:trPr>
        <w:tc>
          <w:tcPr>
            <w:tcW w:w="1298" w:type="dxa"/>
            <w:tcBorders>
              <w:top w:val="nil"/>
              <w:left w:val="nil"/>
              <w:bottom w:val="nil"/>
              <w:right w:val="nil"/>
            </w:tcBorders>
            <w:shd w:val="clear" w:color="auto" w:fill="auto"/>
            <w:noWrap/>
            <w:vAlign w:val="center"/>
            <w:hideMark/>
          </w:tcPr>
          <w:p w14:paraId="25D4C0EE"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9/22/2022</w:t>
            </w:r>
          </w:p>
        </w:tc>
        <w:tc>
          <w:tcPr>
            <w:tcW w:w="1452" w:type="dxa"/>
            <w:tcBorders>
              <w:top w:val="nil"/>
              <w:left w:val="nil"/>
              <w:bottom w:val="nil"/>
              <w:right w:val="nil"/>
            </w:tcBorders>
            <w:shd w:val="clear" w:color="auto" w:fill="auto"/>
            <w:noWrap/>
            <w:vAlign w:val="center"/>
            <w:hideMark/>
          </w:tcPr>
          <w:p w14:paraId="6DFA3C81"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Shih: Chap. 5</w:t>
            </w:r>
          </w:p>
        </w:tc>
        <w:tc>
          <w:tcPr>
            <w:tcW w:w="1970" w:type="dxa"/>
            <w:tcBorders>
              <w:top w:val="nil"/>
              <w:left w:val="nil"/>
              <w:bottom w:val="nil"/>
              <w:right w:val="nil"/>
            </w:tcBorders>
            <w:shd w:val="clear" w:color="auto" w:fill="auto"/>
            <w:vAlign w:val="center"/>
            <w:hideMark/>
          </w:tcPr>
          <w:p w14:paraId="33F01D18"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ANCOVA change </w:t>
            </w:r>
            <w:proofErr w:type="gramStart"/>
            <w:r w:rsidRPr="0000111A">
              <w:rPr>
                <w:rFonts w:ascii="Calibri" w:hAnsi="Calibri" w:cs="Calibri"/>
                <w:color w:val="000000"/>
                <w:sz w:val="22"/>
                <w:szCs w:val="22"/>
              </w:rPr>
              <w:t xml:space="preserve">scores;   </w:t>
            </w:r>
            <w:proofErr w:type="gramEnd"/>
            <w:r w:rsidRPr="0000111A">
              <w:rPr>
                <w:rFonts w:ascii="Calibri" w:hAnsi="Calibri" w:cs="Calibri"/>
                <w:color w:val="000000"/>
                <w:sz w:val="22"/>
                <w:szCs w:val="22"/>
              </w:rPr>
              <w:t xml:space="preserve">                 Stratified analysis</w:t>
            </w:r>
          </w:p>
        </w:tc>
        <w:tc>
          <w:tcPr>
            <w:tcW w:w="1967" w:type="dxa"/>
            <w:tcBorders>
              <w:top w:val="nil"/>
              <w:left w:val="nil"/>
              <w:bottom w:val="nil"/>
              <w:right w:val="nil"/>
            </w:tcBorders>
            <w:shd w:val="clear" w:color="auto" w:fill="auto"/>
            <w:noWrap/>
            <w:vAlign w:val="center"/>
            <w:hideMark/>
          </w:tcPr>
          <w:p w14:paraId="1D9901DB"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Vickers &amp; Altman</w:t>
            </w:r>
          </w:p>
        </w:tc>
        <w:tc>
          <w:tcPr>
            <w:tcW w:w="2329" w:type="dxa"/>
            <w:tcBorders>
              <w:top w:val="nil"/>
              <w:left w:val="nil"/>
              <w:bottom w:val="nil"/>
              <w:right w:val="nil"/>
            </w:tcBorders>
            <w:shd w:val="clear" w:color="auto" w:fill="auto"/>
            <w:noWrap/>
            <w:vAlign w:val="center"/>
            <w:hideMark/>
          </w:tcPr>
          <w:p w14:paraId="11E8E3C3"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Fu &amp; </w:t>
            </w:r>
            <w:proofErr w:type="spellStart"/>
            <w:r w:rsidRPr="0000111A">
              <w:rPr>
                <w:rFonts w:ascii="Calibri" w:hAnsi="Calibri" w:cs="Calibri"/>
                <w:color w:val="000000"/>
                <w:sz w:val="22"/>
                <w:szCs w:val="22"/>
              </w:rPr>
              <w:t>Holmer</w:t>
            </w:r>
            <w:proofErr w:type="spellEnd"/>
          </w:p>
        </w:tc>
        <w:tc>
          <w:tcPr>
            <w:tcW w:w="2044" w:type="dxa"/>
            <w:tcBorders>
              <w:top w:val="nil"/>
              <w:left w:val="nil"/>
              <w:bottom w:val="nil"/>
              <w:right w:val="nil"/>
            </w:tcBorders>
            <w:shd w:val="clear" w:color="auto" w:fill="auto"/>
            <w:vAlign w:val="center"/>
            <w:hideMark/>
          </w:tcPr>
          <w:p w14:paraId="2E7661F8"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Shih: Problem </w:t>
            </w:r>
            <w:proofErr w:type="gramStart"/>
            <w:r w:rsidRPr="0000111A">
              <w:rPr>
                <w:rFonts w:ascii="Calibri" w:hAnsi="Calibri" w:cs="Calibri"/>
                <w:color w:val="000000"/>
                <w:sz w:val="22"/>
                <w:szCs w:val="22"/>
              </w:rPr>
              <w:t>5.1  (</w:t>
            </w:r>
            <w:proofErr w:type="gramEnd"/>
            <w:r w:rsidRPr="0000111A">
              <w:rPr>
                <w:rFonts w:ascii="Calibri" w:hAnsi="Calibri" w:cs="Calibri"/>
                <w:color w:val="000000"/>
                <w:sz w:val="22"/>
                <w:szCs w:val="22"/>
              </w:rPr>
              <w:t>begin work in class)</w:t>
            </w:r>
          </w:p>
        </w:tc>
      </w:tr>
      <w:tr w:rsidR="0000111A" w:rsidRPr="0000111A" w14:paraId="29EC6A02" w14:textId="77777777" w:rsidTr="008B01DB">
        <w:trPr>
          <w:trHeight w:val="1098"/>
        </w:trPr>
        <w:tc>
          <w:tcPr>
            <w:tcW w:w="1298" w:type="dxa"/>
            <w:tcBorders>
              <w:top w:val="nil"/>
              <w:left w:val="nil"/>
              <w:bottom w:val="nil"/>
              <w:right w:val="nil"/>
            </w:tcBorders>
            <w:shd w:val="clear" w:color="auto" w:fill="auto"/>
            <w:noWrap/>
            <w:vAlign w:val="center"/>
            <w:hideMark/>
          </w:tcPr>
          <w:p w14:paraId="2596E271"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9/29/2022</w:t>
            </w:r>
          </w:p>
        </w:tc>
        <w:tc>
          <w:tcPr>
            <w:tcW w:w="1452" w:type="dxa"/>
            <w:tcBorders>
              <w:top w:val="nil"/>
              <w:left w:val="nil"/>
              <w:bottom w:val="nil"/>
              <w:right w:val="nil"/>
            </w:tcBorders>
            <w:shd w:val="clear" w:color="auto" w:fill="auto"/>
            <w:vAlign w:val="center"/>
            <w:hideMark/>
          </w:tcPr>
          <w:p w14:paraId="2879D089"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Chap. 6 (Chow &amp; Liu)</w:t>
            </w:r>
          </w:p>
        </w:tc>
        <w:tc>
          <w:tcPr>
            <w:tcW w:w="1970" w:type="dxa"/>
            <w:tcBorders>
              <w:top w:val="nil"/>
              <w:left w:val="nil"/>
              <w:bottom w:val="nil"/>
              <w:right w:val="nil"/>
            </w:tcBorders>
            <w:shd w:val="clear" w:color="auto" w:fill="auto"/>
            <w:hideMark/>
          </w:tcPr>
          <w:p w14:paraId="6441D62F"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Phase I trials in cancer</w:t>
            </w:r>
          </w:p>
        </w:tc>
        <w:tc>
          <w:tcPr>
            <w:tcW w:w="1967" w:type="dxa"/>
            <w:tcBorders>
              <w:top w:val="nil"/>
              <w:left w:val="nil"/>
              <w:bottom w:val="nil"/>
              <w:right w:val="nil"/>
            </w:tcBorders>
            <w:shd w:val="clear" w:color="auto" w:fill="auto"/>
            <w:hideMark/>
          </w:tcPr>
          <w:p w14:paraId="4CC2AEA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Le Tourneau et al.; Lin &amp; Shih; Hansen; Wheeler</w:t>
            </w:r>
          </w:p>
        </w:tc>
        <w:tc>
          <w:tcPr>
            <w:tcW w:w="2329" w:type="dxa"/>
            <w:tcBorders>
              <w:top w:val="nil"/>
              <w:left w:val="nil"/>
              <w:bottom w:val="nil"/>
              <w:right w:val="nil"/>
            </w:tcBorders>
            <w:shd w:val="clear" w:color="auto" w:fill="auto"/>
            <w:hideMark/>
          </w:tcPr>
          <w:p w14:paraId="63B40860"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Probabilities for 3+3 design.xls; Ivanova et al</w:t>
            </w:r>
          </w:p>
        </w:tc>
        <w:tc>
          <w:tcPr>
            <w:tcW w:w="2044" w:type="dxa"/>
            <w:tcBorders>
              <w:top w:val="nil"/>
              <w:left w:val="nil"/>
              <w:bottom w:val="nil"/>
              <w:right w:val="nil"/>
            </w:tcBorders>
            <w:shd w:val="clear" w:color="auto" w:fill="auto"/>
            <w:hideMark/>
          </w:tcPr>
          <w:p w14:paraId="0CB22970"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Problems using </w:t>
            </w:r>
            <w:proofErr w:type="spellStart"/>
            <w:r w:rsidRPr="0000111A">
              <w:rPr>
                <w:rFonts w:ascii="Calibri" w:hAnsi="Calibri" w:cs="Calibri"/>
                <w:color w:val="000000"/>
                <w:sz w:val="22"/>
                <w:szCs w:val="22"/>
              </w:rPr>
              <w:t>AplusB</w:t>
            </w:r>
            <w:proofErr w:type="spellEnd"/>
            <w:r w:rsidRPr="0000111A">
              <w:rPr>
                <w:rFonts w:ascii="Calibri" w:hAnsi="Calibri" w:cs="Calibri"/>
                <w:color w:val="000000"/>
                <w:sz w:val="22"/>
                <w:szCs w:val="22"/>
              </w:rPr>
              <w:t xml:space="preserve"> online calculator (will be done in class)</w:t>
            </w:r>
          </w:p>
        </w:tc>
      </w:tr>
      <w:tr w:rsidR="0000111A" w:rsidRPr="0000111A" w14:paraId="2B2AA826" w14:textId="77777777" w:rsidTr="008B01DB">
        <w:trPr>
          <w:trHeight w:val="1506"/>
        </w:trPr>
        <w:tc>
          <w:tcPr>
            <w:tcW w:w="1298" w:type="dxa"/>
            <w:tcBorders>
              <w:top w:val="nil"/>
              <w:left w:val="nil"/>
              <w:bottom w:val="nil"/>
              <w:right w:val="nil"/>
            </w:tcBorders>
            <w:shd w:val="clear" w:color="auto" w:fill="auto"/>
            <w:noWrap/>
            <w:hideMark/>
          </w:tcPr>
          <w:p w14:paraId="6DAB8AAB"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10/6/2022</w:t>
            </w:r>
          </w:p>
        </w:tc>
        <w:tc>
          <w:tcPr>
            <w:tcW w:w="1452" w:type="dxa"/>
            <w:tcBorders>
              <w:top w:val="nil"/>
              <w:left w:val="nil"/>
              <w:bottom w:val="nil"/>
              <w:right w:val="nil"/>
            </w:tcBorders>
            <w:shd w:val="clear" w:color="auto" w:fill="auto"/>
            <w:hideMark/>
          </w:tcPr>
          <w:p w14:paraId="68F3A7F2"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Chap. 6 (Shih)</w:t>
            </w:r>
          </w:p>
        </w:tc>
        <w:tc>
          <w:tcPr>
            <w:tcW w:w="1970" w:type="dxa"/>
            <w:tcBorders>
              <w:top w:val="nil"/>
              <w:left w:val="nil"/>
              <w:bottom w:val="nil"/>
              <w:right w:val="nil"/>
            </w:tcBorders>
            <w:shd w:val="clear" w:color="auto" w:fill="auto"/>
            <w:hideMark/>
          </w:tcPr>
          <w:p w14:paraId="667EE96B"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Phase II trials in cancer</w:t>
            </w:r>
          </w:p>
        </w:tc>
        <w:tc>
          <w:tcPr>
            <w:tcW w:w="1967" w:type="dxa"/>
            <w:tcBorders>
              <w:top w:val="nil"/>
              <w:left w:val="nil"/>
              <w:bottom w:val="nil"/>
              <w:right w:val="nil"/>
            </w:tcBorders>
            <w:shd w:val="clear" w:color="auto" w:fill="auto"/>
            <w:hideMark/>
          </w:tcPr>
          <w:p w14:paraId="2DCDAD67"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Simon (1989); </w:t>
            </w:r>
            <w:proofErr w:type="spellStart"/>
            <w:r w:rsidRPr="0000111A">
              <w:rPr>
                <w:rFonts w:ascii="Calibri" w:hAnsi="Calibri" w:cs="Calibri"/>
                <w:color w:val="000000"/>
                <w:sz w:val="22"/>
                <w:szCs w:val="22"/>
              </w:rPr>
              <w:t>Ratain</w:t>
            </w:r>
            <w:proofErr w:type="spellEnd"/>
            <w:r w:rsidRPr="0000111A">
              <w:rPr>
                <w:rFonts w:ascii="Calibri" w:hAnsi="Calibri" w:cs="Calibri"/>
                <w:color w:val="000000"/>
                <w:sz w:val="22"/>
                <w:szCs w:val="22"/>
              </w:rPr>
              <w:t xml:space="preserve"> &amp; </w:t>
            </w:r>
            <w:proofErr w:type="spellStart"/>
            <w:r w:rsidRPr="0000111A">
              <w:rPr>
                <w:rFonts w:ascii="Calibri" w:hAnsi="Calibri" w:cs="Calibri"/>
                <w:color w:val="000000"/>
                <w:sz w:val="22"/>
                <w:szCs w:val="22"/>
              </w:rPr>
              <w:t>Karrison</w:t>
            </w:r>
            <w:proofErr w:type="spellEnd"/>
            <w:r w:rsidRPr="0000111A">
              <w:rPr>
                <w:rFonts w:ascii="Calibri" w:hAnsi="Calibri" w:cs="Calibri"/>
                <w:color w:val="000000"/>
                <w:sz w:val="22"/>
                <w:szCs w:val="22"/>
              </w:rPr>
              <w:t xml:space="preserve"> (2007</w:t>
            </w:r>
            <w:proofErr w:type="gramStart"/>
            <w:r w:rsidRPr="0000111A">
              <w:rPr>
                <w:rFonts w:ascii="Calibri" w:hAnsi="Calibri" w:cs="Calibri"/>
                <w:color w:val="000000"/>
                <w:sz w:val="22"/>
                <w:szCs w:val="22"/>
              </w:rPr>
              <w:t>);  Koyama</w:t>
            </w:r>
            <w:proofErr w:type="gramEnd"/>
            <w:r w:rsidRPr="0000111A">
              <w:rPr>
                <w:rFonts w:ascii="Calibri" w:hAnsi="Calibri" w:cs="Calibri"/>
                <w:color w:val="000000"/>
                <w:sz w:val="22"/>
                <w:szCs w:val="22"/>
              </w:rPr>
              <w:t xml:space="preserve"> &amp; Chen (2008)</w:t>
            </w:r>
          </w:p>
        </w:tc>
        <w:tc>
          <w:tcPr>
            <w:tcW w:w="2329" w:type="dxa"/>
            <w:tcBorders>
              <w:top w:val="nil"/>
              <w:left w:val="nil"/>
              <w:bottom w:val="nil"/>
              <w:right w:val="nil"/>
            </w:tcBorders>
            <w:shd w:val="clear" w:color="auto" w:fill="auto"/>
            <w:hideMark/>
          </w:tcPr>
          <w:p w14:paraId="468201BD" w14:textId="77777777" w:rsidR="0000111A" w:rsidRPr="0000111A" w:rsidRDefault="0000111A" w:rsidP="0000111A">
            <w:pPr>
              <w:rPr>
                <w:rFonts w:ascii="Calibri" w:hAnsi="Calibri" w:cs="Calibri"/>
                <w:color w:val="0563C1"/>
                <w:sz w:val="22"/>
                <w:szCs w:val="22"/>
                <w:u w:val="single"/>
              </w:rPr>
            </w:pPr>
            <w:hyperlink r:id="rId8" w:history="1">
              <w:r w:rsidRPr="0000111A">
                <w:rPr>
                  <w:rFonts w:ascii="Calibri" w:hAnsi="Calibri" w:cs="Calibri"/>
                  <w:color w:val="0563C1"/>
                  <w:sz w:val="22"/>
                  <w:szCs w:val="22"/>
                  <w:u w:val="single"/>
                </w:rPr>
                <w:t>https://brb.nci.nih.gov/</w:t>
              </w:r>
            </w:hyperlink>
          </w:p>
        </w:tc>
        <w:tc>
          <w:tcPr>
            <w:tcW w:w="2044" w:type="dxa"/>
            <w:tcBorders>
              <w:top w:val="nil"/>
              <w:left w:val="nil"/>
              <w:bottom w:val="nil"/>
              <w:right w:val="nil"/>
            </w:tcBorders>
            <w:shd w:val="clear" w:color="auto" w:fill="auto"/>
            <w:hideMark/>
          </w:tcPr>
          <w:p w14:paraId="048987C8"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Problem Set using NCI website (will be done in class)</w:t>
            </w:r>
          </w:p>
        </w:tc>
      </w:tr>
      <w:tr w:rsidR="0000111A" w:rsidRPr="0000111A" w14:paraId="7527B4DB" w14:textId="77777777" w:rsidTr="008B01DB">
        <w:trPr>
          <w:trHeight w:val="1242"/>
        </w:trPr>
        <w:tc>
          <w:tcPr>
            <w:tcW w:w="1298" w:type="dxa"/>
            <w:tcBorders>
              <w:top w:val="nil"/>
              <w:left w:val="nil"/>
              <w:bottom w:val="nil"/>
              <w:right w:val="nil"/>
            </w:tcBorders>
            <w:shd w:val="clear" w:color="auto" w:fill="auto"/>
            <w:noWrap/>
            <w:vAlign w:val="center"/>
            <w:hideMark/>
          </w:tcPr>
          <w:p w14:paraId="1E817EE4" w14:textId="77777777" w:rsidR="0000111A" w:rsidRPr="0000111A" w:rsidRDefault="0000111A" w:rsidP="0000111A">
            <w:pPr>
              <w:jc w:val="center"/>
              <w:rPr>
                <w:rFonts w:ascii="Calibri" w:hAnsi="Calibri" w:cs="Calibri"/>
                <w:b/>
                <w:bCs/>
                <w:color w:val="000000"/>
                <w:sz w:val="22"/>
                <w:szCs w:val="22"/>
              </w:rPr>
            </w:pPr>
            <w:r w:rsidRPr="0000111A">
              <w:rPr>
                <w:rFonts w:ascii="Calibri" w:hAnsi="Calibri" w:cs="Calibri"/>
                <w:b/>
                <w:bCs/>
                <w:color w:val="000000"/>
                <w:sz w:val="22"/>
                <w:szCs w:val="22"/>
              </w:rPr>
              <w:t>10/13/2022</w:t>
            </w:r>
          </w:p>
        </w:tc>
        <w:tc>
          <w:tcPr>
            <w:tcW w:w="1452" w:type="dxa"/>
            <w:tcBorders>
              <w:top w:val="nil"/>
              <w:left w:val="nil"/>
              <w:bottom w:val="nil"/>
              <w:right w:val="nil"/>
            </w:tcBorders>
            <w:shd w:val="clear" w:color="auto" w:fill="auto"/>
            <w:hideMark/>
          </w:tcPr>
          <w:p w14:paraId="68EDB66F" w14:textId="77777777" w:rsidR="0000111A" w:rsidRPr="0000111A" w:rsidRDefault="0000111A" w:rsidP="0000111A">
            <w:pPr>
              <w:jc w:val="center"/>
              <w:rPr>
                <w:rFonts w:ascii="Calibri" w:hAnsi="Calibri" w:cs="Calibri"/>
                <w:b/>
                <w:bCs/>
                <w:color w:val="000000"/>
                <w:sz w:val="22"/>
                <w:szCs w:val="22"/>
              </w:rPr>
            </w:pPr>
          </w:p>
        </w:tc>
        <w:tc>
          <w:tcPr>
            <w:tcW w:w="1970" w:type="dxa"/>
            <w:tcBorders>
              <w:top w:val="nil"/>
              <w:left w:val="nil"/>
              <w:bottom w:val="nil"/>
              <w:right w:val="nil"/>
            </w:tcBorders>
            <w:shd w:val="clear" w:color="auto" w:fill="auto"/>
            <w:vAlign w:val="center"/>
            <w:hideMark/>
          </w:tcPr>
          <w:p w14:paraId="027CB6B7" w14:textId="77777777" w:rsidR="0000111A" w:rsidRPr="0000111A" w:rsidRDefault="0000111A" w:rsidP="0000111A">
            <w:pPr>
              <w:rPr>
                <w:rFonts w:ascii="Calibri" w:hAnsi="Calibri" w:cs="Calibri"/>
                <w:b/>
                <w:bCs/>
                <w:color w:val="000000"/>
                <w:sz w:val="28"/>
                <w:szCs w:val="28"/>
              </w:rPr>
            </w:pPr>
            <w:r w:rsidRPr="0000111A">
              <w:rPr>
                <w:rFonts w:ascii="Calibri" w:hAnsi="Calibri" w:cs="Calibri"/>
                <w:b/>
                <w:bCs/>
                <w:color w:val="000000"/>
                <w:sz w:val="22"/>
                <w:szCs w:val="22"/>
              </w:rPr>
              <w:t>Mid-term exam</w:t>
            </w:r>
            <w:r w:rsidRPr="0000111A">
              <w:rPr>
                <w:rFonts w:ascii="Calibri" w:hAnsi="Calibri" w:cs="Calibri"/>
                <w:b/>
                <w:bCs/>
                <w:color w:val="000000"/>
                <w:sz w:val="28"/>
                <w:szCs w:val="28"/>
              </w:rPr>
              <w:t xml:space="preserve"> </w:t>
            </w:r>
          </w:p>
        </w:tc>
        <w:tc>
          <w:tcPr>
            <w:tcW w:w="1967" w:type="dxa"/>
            <w:tcBorders>
              <w:top w:val="nil"/>
              <w:left w:val="nil"/>
              <w:bottom w:val="nil"/>
              <w:right w:val="nil"/>
            </w:tcBorders>
            <w:shd w:val="clear" w:color="auto" w:fill="auto"/>
            <w:hideMark/>
          </w:tcPr>
          <w:p w14:paraId="057A3DA9" w14:textId="77777777" w:rsidR="0000111A" w:rsidRPr="0000111A" w:rsidRDefault="0000111A" w:rsidP="0000111A">
            <w:pPr>
              <w:rPr>
                <w:rFonts w:ascii="Calibri" w:hAnsi="Calibri" w:cs="Calibri"/>
                <w:b/>
                <w:bCs/>
                <w:color w:val="000000"/>
                <w:sz w:val="28"/>
                <w:szCs w:val="28"/>
              </w:rPr>
            </w:pPr>
          </w:p>
        </w:tc>
        <w:tc>
          <w:tcPr>
            <w:tcW w:w="2329" w:type="dxa"/>
            <w:tcBorders>
              <w:top w:val="nil"/>
              <w:left w:val="nil"/>
              <w:bottom w:val="nil"/>
              <w:right w:val="nil"/>
            </w:tcBorders>
            <w:shd w:val="clear" w:color="auto" w:fill="auto"/>
            <w:hideMark/>
          </w:tcPr>
          <w:p w14:paraId="3D9C3232" w14:textId="77777777" w:rsidR="0000111A" w:rsidRPr="0000111A" w:rsidRDefault="0000111A" w:rsidP="0000111A">
            <w:pPr>
              <w:rPr>
                <w:sz w:val="20"/>
                <w:szCs w:val="20"/>
              </w:rPr>
            </w:pPr>
          </w:p>
        </w:tc>
        <w:tc>
          <w:tcPr>
            <w:tcW w:w="2044" w:type="dxa"/>
            <w:tcBorders>
              <w:top w:val="nil"/>
              <w:left w:val="nil"/>
              <w:bottom w:val="nil"/>
              <w:right w:val="nil"/>
            </w:tcBorders>
            <w:shd w:val="clear" w:color="auto" w:fill="auto"/>
            <w:hideMark/>
          </w:tcPr>
          <w:p w14:paraId="2C3E82AB" w14:textId="77777777" w:rsidR="0000111A" w:rsidRPr="0000111A" w:rsidRDefault="0000111A" w:rsidP="0000111A">
            <w:pPr>
              <w:rPr>
                <w:sz w:val="20"/>
                <w:szCs w:val="20"/>
              </w:rPr>
            </w:pPr>
          </w:p>
        </w:tc>
      </w:tr>
      <w:tr w:rsidR="0000111A" w:rsidRPr="0000111A" w14:paraId="2D437B7A" w14:textId="77777777" w:rsidTr="008B01DB">
        <w:trPr>
          <w:trHeight w:val="750"/>
        </w:trPr>
        <w:tc>
          <w:tcPr>
            <w:tcW w:w="1298" w:type="dxa"/>
            <w:tcBorders>
              <w:top w:val="nil"/>
              <w:left w:val="nil"/>
              <w:bottom w:val="nil"/>
              <w:right w:val="nil"/>
            </w:tcBorders>
            <w:shd w:val="clear" w:color="auto" w:fill="auto"/>
            <w:noWrap/>
            <w:hideMark/>
          </w:tcPr>
          <w:p w14:paraId="0F52347E" w14:textId="77777777" w:rsidR="0000111A" w:rsidRPr="0000111A" w:rsidRDefault="0000111A" w:rsidP="0000111A">
            <w:pPr>
              <w:jc w:val="center"/>
              <w:rPr>
                <w:rFonts w:ascii="Calibri" w:hAnsi="Calibri" w:cs="Calibri"/>
                <w:b/>
                <w:bCs/>
                <w:color w:val="000000"/>
                <w:sz w:val="22"/>
                <w:szCs w:val="22"/>
              </w:rPr>
            </w:pPr>
            <w:r w:rsidRPr="0000111A">
              <w:rPr>
                <w:rFonts w:ascii="Calibri" w:hAnsi="Calibri" w:cs="Calibri"/>
                <w:b/>
                <w:bCs/>
                <w:color w:val="000000"/>
                <w:sz w:val="22"/>
                <w:szCs w:val="22"/>
              </w:rPr>
              <w:t>Date</w:t>
            </w:r>
          </w:p>
        </w:tc>
        <w:tc>
          <w:tcPr>
            <w:tcW w:w="1452" w:type="dxa"/>
            <w:tcBorders>
              <w:top w:val="nil"/>
              <w:left w:val="nil"/>
              <w:bottom w:val="nil"/>
              <w:right w:val="nil"/>
            </w:tcBorders>
            <w:shd w:val="clear" w:color="auto" w:fill="auto"/>
            <w:hideMark/>
          </w:tcPr>
          <w:p w14:paraId="5FB46DDC" w14:textId="77777777" w:rsidR="0000111A" w:rsidRPr="0000111A" w:rsidRDefault="0000111A" w:rsidP="0000111A">
            <w:pPr>
              <w:jc w:val="center"/>
              <w:rPr>
                <w:rFonts w:ascii="Calibri" w:hAnsi="Calibri" w:cs="Calibri"/>
                <w:b/>
                <w:bCs/>
                <w:color w:val="000000"/>
                <w:sz w:val="22"/>
                <w:szCs w:val="22"/>
              </w:rPr>
            </w:pPr>
            <w:r w:rsidRPr="0000111A">
              <w:rPr>
                <w:rFonts w:ascii="Calibri" w:hAnsi="Calibri" w:cs="Calibri"/>
                <w:b/>
                <w:bCs/>
                <w:color w:val="000000"/>
                <w:sz w:val="22"/>
                <w:szCs w:val="22"/>
              </w:rPr>
              <w:t>Textbook reading</w:t>
            </w:r>
          </w:p>
        </w:tc>
        <w:tc>
          <w:tcPr>
            <w:tcW w:w="1970" w:type="dxa"/>
            <w:tcBorders>
              <w:top w:val="nil"/>
              <w:left w:val="nil"/>
              <w:bottom w:val="nil"/>
              <w:right w:val="nil"/>
            </w:tcBorders>
            <w:shd w:val="clear" w:color="auto" w:fill="auto"/>
            <w:hideMark/>
          </w:tcPr>
          <w:p w14:paraId="27E77195" w14:textId="77777777" w:rsidR="0000111A" w:rsidRPr="0000111A" w:rsidRDefault="0000111A" w:rsidP="0000111A">
            <w:pPr>
              <w:jc w:val="center"/>
              <w:rPr>
                <w:rFonts w:ascii="Calibri" w:hAnsi="Calibri" w:cs="Calibri"/>
                <w:b/>
                <w:bCs/>
                <w:color w:val="000000"/>
                <w:sz w:val="22"/>
                <w:szCs w:val="22"/>
              </w:rPr>
            </w:pPr>
            <w:r w:rsidRPr="0000111A">
              <w:rPr>
                <w:rFonts w:ascii="Calibri" w:hAnsi="Calibri" w:cs="Calibri"/>
                <w:b/>
                <w:bCs/>
                <w:color w:val="000000"/>
                <w:sz w:val="22"/>
                <w:szCs w:val="22"/>
              </w:rPr>
              <w:t>Main Topic(s)</w:t>
            </w:r>
          </w:p>
        </w:tc>
        <w:tc>
          <w:tcPr>
            <w:tcW w:w="1967" w:type="dxa"/>
            <w:tcBorders>
              <w:top w:val="nil"/>
              <w:left w:val="nil"/>
              <w:bottom w:val="nil"/>
              <w:right w:val="nil"/>
            </w:tcBorders>
            <w:shd w:val="clear" w:color="auto" w:fill="auto"/>
            <w:hideMark/>
          </w:tcPr>
          <w:p w14:paraId="74FD20BD" w14:textId="7777777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Outside reading</w:t>
            </w:r>
          </w:p>
        </w:tc>
        <w:tc>
          <w:tcPr>
            <w:tcW w:w="2329" w:type="dxa"/>
            <w:tcBorders>
              <w:top w:val="nil"/>
              <w:left w:val="nil"/>
              <w:bottom w:val="nil"/>
              <w:right w:val="nil"/>
            </w:tcBorders>
            <w:shd w:val="clear" w:color="auto" w:fill="auto"/>
            <w:hideMark/>
          </w:tcPr>
          <w:p w14:paraId="2DDDFB08" w14:textId="7777777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Reference material</w:t>
            </w:r>
          </w:p>
        </w:tc>
        <w:tc>
          <w:tcPr>
            <w:tcW w:w="2044" w:type="dxa"/>
            <w:tcBorders>
              <w:top w:val="nil"/>
              <w:left w:val="nil"/>
              <w:bottom w:val="nil"/>
              <w:right w:val="nil"/>
            </w:tcBorders>
            <w:shd w:val="clear" w:color="auto" w:fill="auto"/>
            <w:hideMark/>
          </w:tcPr>
          <w:p w14:paraId="37F42BDC" w14:textId="7777777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Homework (Due 1 week later)</w:t>
            </w:r>
          </w:p>
        </w:tc>
      </w:tr>
      <w:tr w:rsidR="0000111A" w:rsidRPr="0000111A" w14:paraId="6A863267" w14:textId="77777777" w:rsidTr="008B01DB">
        <w:trPr>
          <w:trHeight w:val="1464"/>
        </w:trPr>
        <w:tc>
          <w:tcPr>
            <w:tcW w:w="1298" w:type="dxa"/>
            <w:tcBorders>
              <w:top w:val="nil"/>
              <w:left w:val="nil"/>
              <w:bottom w:val="nil"/>
              <w:right w:val="nil"/>
            </w:tcBorders>
            <w:shd w:val="clear" w:color="auto" w:fill="auto"/>
            <w:noWrap/>
            <w:vAlign w:val="center"/>
            <w:hideMark/>
          </w:tcPr>
          <w:p w14:paraId="10E4C805"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10/20/2022</w:t>
            </w:r>
          </w:p>
        </w:tc>
        <w:tc>
          <w:tcPr>
            <w:tcW w:w="1452" w:type="dxa"/>
            <w:tcBorders>
              <w:top w:val="nil"/>
              <w:left w:val="nil"/>
              <w:bottom w:val="nil"/>
              <w:right w:val="nil"/>
            </w:tcBorders>
            <w:shd w:val="clear" w:color="auto" w:fill="auto"/>
            <w:vAlign w:val="center"/>
            <w:hideMark/>
          </w:tcPr>
          <w:p w14:paraId="33DA3358"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Chap. 7 (Shih)</w:t>
            </w:r>
          </w:p>
        </w:tc>
        <w:tc>
          <w:tcPr>
            <w:tcW w:w="1970" w:type="dxa"/>
            <w:tcBorders>
              <w:top w:val="nil"/>
              <w:left w:val="nil"/>
              <w:bottom w:val="nil"/>
              <w:right w:val="nil"/>
            </w:tcBorders>
            <w:shd w:val="clear" w:color="auto" w:fill="auto"/>
            <w:hideMark/>
          </w:tcPr>
          <w:p w14:paraId="54F09467"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Monitoring for Safety and Futility; conditional power; Bayesian method</w:t>
            </w:r>
          </w:p>
        </w:tc>
        <w:tc>
          <w:tcPr>
            <w:tcW w:w="1967" w:type="dxa"/>
            <w:tcBorders>
              <w:top w:val="nil"/>
              <w:left w:val="nil"/>
              <w:bottom w:val="nil"/>
              <w:right w:val="nil"/>
            </w:tcBorders>
            <w:shd w:val="clear" w:color="auto" w:fill="auto"/>
            <w:hideMark/>
          </w:tcPr>
          <w:p w14:paraId="2C7A20AA"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Yao (2013) Sect. 3;</w:t>
            </w:r>
          </w:p>
        </w:tc>
        <w:tc>
          <w:tcPr>
            <w:tcW w:w="2329" w:type="dxa"/>
            <w:tcBorders>
              <w:top w:val="nil"/>
              <w:left w:val="nil"/>
              <w:bottom w:val="nil"/>
              <w:right w:val="nil"/>
            </w:tcBorders>
            <w:shd w:val="clear" w:color="auto" w:fill="auto"/>
            <w:hideMark/>
          </w:tcPr>
          <w:p w14:paraId="6443ED27" w14:textId="77777777" w:rsidR="0000111A" w:rsidRPr="0000111A" w:rsidRDefault="0000111A" w:rsidP="0000111A">
            <w:pPr>
              <w:rPr>
                <w:rFonts w:ascii="Calibri" w:hAnsi="Calibri" w:cs="Calibri"/>
                <w:color w:val="000000"/>
                <w:sz w:val="22"/>
                <w:szCs w:val="22"/>
              </w:rPr>
            </w:pPr>
            <w:proofErr w:type="spellStart"/>
            <w:r w:rsidRPr="0000111A">
              <w:rPr>
                <w:rFonts w:ascii="Calibri" w:hAnsi="Calibri" w:cs="Calibri"/>
                <w:color w:val="000000"/>
                <w:sz w:val="22"/>
                <w:szCs w:val="22"/>
              </w:rPr>
              <w:t>Fayers</w:t>
            </w:r>
            <w:proofErr w:type="spellEnd"/>
            <w:r w:rsidRPr="0000111A">
              <w:rPr>
                <w:rFonts w:ascii="Calibri" w:hAnsi="Calibri" w:cs="Calibri"/>
                <w:color w:val="000000"/>
                <w:sz w:val="22"/>
                <w:szCs w:val="22"/>
              </w:rPr>
              <w:t xml:space="preserve"> (1997)</w:t>
            </w:r>
          </w:p>
        </w:tc>
        <w:tc>
          <w:tcPr>
            <w:tcW w:w="2044" w:type="dxa"/>
            <w:tcBorders>
              <w:top w:val="nil"/>
              <w:left w:val="nil"/>
              <w:bottom w:val="nil"/>
              <w:right w:val="nil"/>
            </w:tcBorders>
            <w:shd w:val="clear" w:color="auto" w:fill="auto"/>
            <w:hideMark/>
          </w:tcPr>
          <w:p w14:paraId="1CEDD161" w14:textId="77777777" w:rsidR="0000111A" w:rsidRPr="0000111A" w:rsidRDefault="0000111A" w:rsidP="0000111A">
            <w:pPr>
              <w:rPr>
                <w:rFonts w:ascii="Calibri" w:hAnsi="Calibri" w:cs="Calibri"/>
                <w:color w:val="000000"/>
                <w:sz w:val="22"/>
                <w:szCs w:val="22"/>
              </w:rPr>
            </w:pPr>
          </w:p>
        </w:tc>
      </w:tr>
      <w:tr w:rsidR="0000111A" w:rsidRPr="0000111A" w14:paraId="2B6B6D80" w14:textId="77777777" w:rsidTr="008B01DB">
        <w:trPr>
          <w:trHeight w:val="1878"/>
        </w:trPr>
        <w:tc>
          <w:tcPr>
            <w:tcW w:w="1298" w:type="dxa"/>
            <w:tcBorders>
              <w:top w:val="nil"/>
              <w:left w:val="nil"/>
              <w:bottom w:val="nil"/>
              <w:right w:val="nil"/>
            </w:tcBorders>
            <w:shd w:val="clear" w:color="auto" w:fill="auto"/>
            <w:noWrap/>
            <w:vAlign w:val="center"/>
            <w:hideMark/>
          </w:tcPr>
          <w:p w14:paraId="39489427"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10/27/2022</w:t>
            </w:r>
          </w:p>
        </w:tc>
        <w:tc>
          <w:tcPr>
            <w:tcW w:w="1452" w:type="dxa"/>
            <w:tcBorders>
              <w:top w:val="nil"/>
              <w:left w:val="nil"/>
              <w:bottom w:val="nil"/>
              <w:right w:val="nil"/>
            </w:tcBorders>
            <w:shd w:val="clear" w:color="auto" w:fill="auto"/>
            <w:hideMark/>
          </w:tcPr>
          <w:p w14:paraId="306863E0" w14:textId="77777777" w:rsidR="0000111A" w:rsidRPr="0000111A" w:rsidRDefault="0000111A" w:rsidP="0000111A">
            <w:pPr>
              <w:jc w:val="center"/>
              <w:rPr>
                <w:rFonts w:ascii="Calibri" w:hAnsi="Calibri" w:cs="Calibri"/>
                <w:color w:val="000000"/>
                <w:sz w:val="22"/>
                <w:szCs w:val="22"/>
              </w:rPr>
            </w:pPr>
          </w:p>
        </w:tc>
        <w:tc>
          <w:tcPr>
            <w:tcW w:w="1970" w:type="dxa"/>
            <w:tcBorders>
              <w:top w:val="nil"/>
              <w:left w:val="nil"/>
              <w:bottom w:val="nil"/>
              <w:right w:val="nil"/>
            </w:tcBorders>
            <w:shd w:val="clear" w:color="auto" w:fill="auto"/>
            <w:hideMark/>
          </w:tcPr>
          <w:p w14:paraId="2FCC5BB2"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Phase III randomized, placebo-controlled trial for treatment of obesity</w:t>
            </w:r>
          </w:p>
        </w:tc>
        <w:tc>
          <w:tcPr>
            <w:tcW w:w="1967" w:type="dxa"/>
            <w:tcBorders>
              <w:top w:val="nil"/>
              <w:left w:val="nil"/>
              <w:bottom w:val="nil"/>
              <w:right w:val="nil"/>
            </w:tcBorders>
            <w:shd w:val="clear" w:color="auto" w:fill="auto"/>
            <w:hideMark/>
          </w:tcPr>
          <w:p w14:paraId="4DE694E7" w14:textId="77777777" w:rsidR="0000111A" w:rsidRPr="0000111A" w:rsidRDefault="0000111A" w:rsidP="0000111A">
            <w:pPr>
              <w:rPr>
                <w:rFonts w:ascii="Calibri" w:hAnsi="Calibri" w:cs="Calibri"/>
                <w:color w:val="000000"/>
                <w:sz w:val="22"/>
                <w:szCs w:val="22"/>
              </w:rPr>
            </w:pPr>
            <w:proofErr w:type="spellStart"/>
            <w:r w:rsidRPr="0000111A">
              <w:rPr>
                <w:rFonts w:ascii="Calibri" w:hAnsi="Calibri" w:cs="Calibri"/>
                <w:color w:val="000000"/>
                <w:sz w:val="22"/>
                <w:szCs w:val="22"/>
              </w:rPr>
              <w:t>Jastreboff</w:t>
            </w:r>
            <w:proofErr w:type="spellEnd"/>
            <w:r w:rsidRPr="0000111A">
              <w:rPr>
                <w:rFonts w:ascii="Calibri" w:hAnsi="Calibri" w:cs="Calibri"/>
                <w:color w:val="000000"/>
                <w:sz w:val="22"/>
                <w:szCs w:val="22"/>
              </w:rPr>
              <w:t xml:space="preserve"> et al. (2022) </w:t>
            </w:r>
            <w:proofErr w:type="gramStart"/>
            <w:r w:rsidRPr="0000111A">
              <w:rPr>
                <w:rFonts w:ascii="Calibri" w:hAnsi="Calibri" w:cs="Calibri"/>
                <w:color w:val="000000"/>
                <w:sz w:val="22"/>
                <w:szCs w:val="22"/>
              </w:rPr>
              <w:t xml:space="preserve">NEJM;  </w:t>
            </w:r>
            <w:proofErr w:type="spellStart"/>
            <w:r w:rsidRPr="0000111A">
              <w:rPr>
                <w:rFonts w:ascii="Calibri" w:hAnsi="Calibri" w:cs="Calibri"/>
                <w:color w:val="000000"/>
                <w:sz w:val="22"/>
                <w:szCs w:val="22"/>
              </w:rPr>
              <w:t>Jastreboff</w:t>
            </w:r>
            <w:proofErr w:type="spellEnd"/>
            <w:proofErr w:type="gramEnd"/>
            <w:r w:rsidRPr="0000111A">
              <w:rPr>
                <w:rFonts w:ascii="Calibri" w:hAnsi="Calibri" w:cs="Calibri"/>
                <w:color w:val="000000"/>
                <w:sz w:val="22"/>
                <w:szCs w:val="22"/>
              </w:rPr>
              <w:t xml:space="preserve"> protocol; Obesity supplemental appendix;</w:t>
            </w:r>
          </w:p>
        </w:tc>
        <w:tc>
          <w:tcPr>
            <w:tcW w:w="2329" w:type="dxa"/>
            <w:tcBorders>
              <w:top w:val="nil"/>
              <w:left w:val="nil"/>
              <w:bottom w:val="nil"/>
              <w:right w:val="nil"/>
            </w:tcBorders>
            <w:shd w:val="clear" w:color="auto" w:fill="auto"/>
            <w:hideMark/>
          </w:tcPr>
          <w:p w14:paraId="21EB4892" w14:textId="77777777" w:rsidR="0000111A" w:rsidRPr="0000111A" w:rsidRDefault="0000111A" w:rsidP="0000111A">
            <w:pPr>
              <w:rPr>
                <w:rFonts w:ascii="Calibri" w:hAnsi="Calibri" w:cs="Calibri"/>
                <w:color w:val="000000"/>
                <w:sz w:val="22"/>
                <w:szCs w:val="22"/>
              </w:rPr>
            </w:pPr>
          </w:p>
        </w:tc>
        <w:tc>
          <w:tcPr>
            <w:tcW w:w="2044" w:type="dxa"/>
            <w:tcBorders>
              <w:top w:val="nil"/>
              <w:left w:val="nil"/>
              <w:bottom w:val="nil"/>
              <w:right w:val="nil"/>
            </w:tcBorders>
            <w:shd w:val="clear" w:color="auto" w:fill="auto"/>
            <w:hideMark/>
          </w:tcPr>
          <w:p w14:paraId="5A4BDD08"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Questions for obesity trial</w:t>
            </w:r>
          </w:p>
        </w:tc>
      </w:tr>
      <w:tr w:rsidR="0000111A" w:rsidRPr="0000111A" w14:paraId="756997E6" w14:textId="77777777" w:rsidTr="008B01DB">
        <w:trPr>
          <w:trHeight w:val="1470"/>
        </w:trPr>
        <w:tc>
          <w:tcPr>
            <w:tcW w:w="1298" w:type="dxa"/>
            <w:tcBorders>
              <w:top w:val="nil"/>
              <w:left w:val="nil"/>
              <w:bottom w:val="nil"/>
              <w:right w:val="nil"/>
            </w:tcBorders>
            <w:shd w:val="clear" w:color="auto" w:fill="auto"/>
            <w:vAlign w:val="center"/>
            <w:hideMark/>
          </w:tcPr>
          <w:p w14:paraId="53548910"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11/3/2022</w:t>
            </w:r>
          </w:p>
        </w:tc>
        <w:tc>
          <w:tcPr>
            <w:tcW w:w="1452" w:type="dxa"/>
            <w:tcBorders>
              <w:top w:val="nil"/>
              <w:left w:val="nil"/>
              <w:bottom w:val="nil"/>
              <w:right w:val="nil"/>
            </w:tcBorders>
            <w:shd w:val="clear" w:color="auto" w:fill="auto"/>
            <w:vAlign w:val="center"/>
            <w:hideMark/>
          </w:tcPr>
          <w:p w14:paraId="6D1B022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Chap. 8 (Shih)</w:t>
            </w:r>
          </w:p>
        </w:tc>
        <w:tc>
          <w:tcPr>
            <w:tcW w:w="1970" w:type="dxa"/>
            <w:tcBorders>
              <w:top w:val="nil"/>
              <w:left w:val="nil"/>
              <w:bottom w:val="nil"/>
              <w:right w:val="nil"/>
            </w:tcBorders>
            <w:shd w:val="clear" w:color="auto" w:fill="auto"/>
            <w:hideMark/>
          </w:tcPr>
          <w:p w14:paraId="402F709C"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Group Sequential Methods</w:t>
            </w:r>
          </w:p>
        </w:tc>
        <w:tc>
          <w:tcPr>
            <w:tcW w:w="1967" w:type="dxa"/>
            <w:tcBorders>
              <w:top w:val="nil"/>
              <w:left w:val="nil"/>
              <w:bottom w:val="nil"/>
              <w:right w:val="nil"/>
            </w:tcBorders>
            <w:shd w:val="clear" w:color="auto" w:fill="auto"/>
            <w:hideMark/>
          </w:tcPr>
          <w:p w14:paraId="76FFD8A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Chow &amp; Liu p.424; Chow &amp; Liu, Sect. 10.6</w:t>
            </w:r>
          </w:p>
        </w:tc>
        <w:tc>
          <w:tcPr>
            <w:tcW w:w="2329" w:type="dxa"/>
            <w:tcBorders>
              <w:top w:val="nil"/>
              <w:left w:val="nil"/>
              <w:bottom w:val="nil"/>
              <w:right w:val="nil"/>
            </w:tcBorders>
            <w:shd w:val="clear" w:color="auto" w:fill="auto"/>
            <w:hideMark/>
          </w:tcPr>
          <w:p w14:paraId="5028540A"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SAS Documentation for PROC SEQDESIGN</w:t>
            </w:r>
          </w:p>
        </w:tc>
        <w:tc>
          <w:tcPr>
            <w:tcW w:w="2044" w:type="dxa"/>
            <w:tcBorders>
              <w:top w:val="nil"/>
              <w:left w:val="nil"/>
              <w:bottom w:val="nil"/>
              <w:right w:val="nil"/>
            </w:tcBorders>
            <w:shd w:val="clear" w:color="auto" w:fill="auto"/>
            <w:hideMark/>
          </w:tcPr>
          <w:p w14:paraId="362CF2C1"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HW  8.1</w:t>
            </w:r>
          </w:p>
        </w:tc>
      </w:tr>
      <w:tr w:rsidR="0000111A" w:rsidRPr="0000111A" w14:paraId="574A0E40" w14:textId="77777777" w:rsidTr="008B01DB">
        <w:trPr>
          <w:trHeight w:val="1626"/>
        </w:trPr>
        <w:tc>
          <w:tcPr>
            <w:tcW w:w="1298" w:type="dxa"/>
            <w:tcBorders>
              <w:top w:val="nil"/>
              <w:left w:val="nil"/>
              <w:bottom w:val="nil"/>
              <w:right w:val="nil"/>
            </w:tcBorders>
            <w:shd w:val="clear" w:color="auto" w:fill="auto"/>
            <w:vAlign w:val="center"/>
            <w:hideMark/>
          </w:tcPr>
          <w:p w14:paraId="6EF53ED3"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11/10/2022</w:t>
            </w:r>
          </w:p>
        </w:tc>
        <w:tc>
          <w:tcPr>
            <w:tcW w:w="1452" w:type="dxa"/>
            <w:tcBorders>
              <w:top w:val="nil"/>
              <w:left w:val="nil"/>
              <w:bottom w:val="nil"/>
              <w:right w:val="nil"/>
            </w:tcBorders>
            <w:shd w:val="clear" w:color="auto" w:fill="auto"/>
            <w:hideMark/>
          </w:tcPr>
          <w:p w14:paraId="517810A0" w14:textId="77777777" w:rsidR="0000111A" w:rsidRPr="0000111A" w:rsidRDefault="0000111A" w:rsidP="0000111A">
            <w:pPr>
              <w:jc w:val="center"/>
              <w:rPr>
                <w:rFonts w:ascii="Calibri" w:hAnsi="Calibri" w:cs="Calibri"/>
                <w:color w:val="000000"/>
                <w:sz w:val="22"/>
                <w:szCs w:val="22"/>
              </w:rPr>
            </w:pPr>
          </w:p>
        </w:tc>
        <w:tc>
          <w:tcPr>
            <w:tcW w:w="1970" w:type="dxa"/>
            <w:tcBorders>
              <w:top w:val="nil"/>
              <w:left w:val="nil"/>
              <w:bottom w:val="nil"/>
              <w:right w:val="nil"/>
            </w:tcBorders>
            <w:shd w:val="clear" w:color="auto" w:fill="auto"/>
            <w:hideMark/>
          </w:tcPr>
          <w:p w14:paraId="06229A3A"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Phase III randomized, placebo-controlled trial for treatment of ALS</w:t>
            </w:r>
          </w:p>
        </w:tc>
        <w:tc>
          <w:tcPr>
            <w:tcW w:w="1967" w:type="dxa"/>
            <w:tcBorders>
              <w:top w:val="nil"/>
              <w:left w:val="nil"/>
              <w:bottom w:val="nil"/>
              <w:right w:val="nil"/>
            </w:tcBorders>
            <w:shd w:val="clear" w:color="auto" w:fill="auto"/>
            <w:hideMark/>
          </w:tcPr>
          <w:p w14:paraId="78835D36" w14:textId="77777777" w:rsidR="0000111A" w:rsidRPr="0000111A" w:rsidRDefault="0000111A" w:rsidP="0000111A">
            <w:pPr>
              <w:rPr>
                <w:rFonts w:ascii="Calibri" w:hAnsi="Calibri" w:cs="Calibri"/>
                <w:color w:val="000000"/>
                <w:sz w:val="22"/>
                <w:szCs w:val="22"/>
              </w:rPr>
            </w:pPr>
            <w:proofErr w:type="spellStart"/>
            <w:r w:rsidRPr="0000111A">
              <w:rPr>
                <w:rFonts w:ascii="Calibri" w:hAnsi="Calibri" w:cs="Calibri"/>
                <w:color w:val="000000"/>
                <w:sz w:val="22"/>
                <w:szCs w:val="22"/>
              </w:rPr>
              <w:t>Belluck</w:t>
            </w:r>
            <w:proofErr w:type="spellEnd"/>
            <w:r w:rsidRPr="0000111A">
              <w:rPr>
                <w:rFonts w:ascii="Calibri" w:hAnsi="Calibri" w:cs="Calibri"/>
                <w:color w:val="000000"/>
                <w:sz w:val="22"/>
                <w:szCs w:val="22"/>
              </w:rPr>
              <w:t xml:space="preserve"> (March 2022); FDA briefing document; Finkelstein &amp; Schoenfeld (1999)</w:t>
            </w:r>
          </w:p>
        </w:tc>
        <w:tc>
          <w:tcPr>
            <w:tcW w:w="2329" w:type="dxa"/>
            <w:tcBorders>
              <w:top w:val="nil"/>
              <w:left w:val="nil"/>
              <w:bottom w:val="nil"/>
              <w:right w:val="nil"/>
            </w:tcBorders>
            <w:shd w:val="clear" w:color="auto" w:fill="auto"/>
            <w:hideMark/>
          </w:tcPr>
          <w:p w14:paraId="629BDF05"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AMX0035 Statistical Analysis Plan; </w:t>
            </w:r>
            <w:proofErr w:type="spellStart"/>
            <w:r w:rsidRPr="0000111A">
              <w:rPr>
                <w:rFonts w:ascii="Calibri" w:hAnsi="Calibri" w:cs="Calibri"/>
                <w:color w:val="000000"/>
                <w:sz w:val="22"/>
                <w:szCs w:val="22"/>
              </w:rPr>
              <w:t>Belluck</w:t>
            </w:r>
            <w:proofErr w:type="spellEnd"/>
            <w:r w:rsidRPr="0000111A">
              <w:rPr>
                <w:rFonts w:ascii="Calibri" w:hAnsi="Calibri" w:cs="Calibri"/>
                <w:color w:val="000000"/>
                <w:sz w:val="22"/>
                <w:szCs w:val="22"/>
              </w:rPr>
              <w:t xml:space="preserve"> (June 2022)</w:t>
            </w:r>
          </w:p>
        </w:tc>
        <w:tc>
          <w:tcPr>
            <w:tcW w:w="2044" w:type="dxa"/>
            <w:tcBorders>
              <w:top w:val="nil"/>
              <w:left w:val="nil"/>
              <w:bottom w:val="nil"/>
              <w:right w:val="nil"/>
            </w:tcBorders>
            <w:shd w:val="clear" w:color="auto" w:fill="auto"/>
            <w:hideMark/>
          </w:tcPr>
          <w:p w14:paraId="10C7AD25"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Questions for AMX0035 trial </w:t>
            </w:r>
          </w:p>
        </w:tc>
      </w:tr>
      <w:tr w:rsidR="0000111A" w:rsidRPr="0000111A" w14:paraId="17923FB3" w14:textId="77777777" w:rsidTr="008B01DB">
        <w:trPr>
          <w:trHeight w:val="1602"/>
        </w:trPr>
        <w:tc>
          <w:tcPr>
            <w:tcW w:w="1298" w:type="dxa"/>
            <w:tcBorders>
              <w:top w:val="nil"/>
              <w:left w:val="nil"/>
              <w:bottom w:val="nil"/>
              <w:right w:val="nil"/>
            </w:tcBorders>
            <w:shd w:val="clear" w:color="auto" w:fill="auto"/>
            <w:noWrap/>
            <w:vAlign w:val="center"/>
            <w:hideMark/>
          </w:tcPr>
          <w:p w14:paraId="4F1194BA"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11/17/2022</w:t>
            </w:r>
          </w:p>
        </w:tc>
        <w:tc>
          <w:tcPr>
            <w:tcW w:w="1452" w:type="dxa"/>
            <w:tcBorders>
              <w:top w:val="nil"/>
              <w:left w:val="nil"/>
              <w:bottom w:val="nil"/>
              <w:right w:val="nil"/>
            </w:tcBorders>
            <w:shd w:val="clear" w:color="auto" w:fill="auto"/>
            <w:vAlign w:val="center"/>
            <w:hideMark/>
          </w:tcPr>
          <w:p w14:paraId="7083777D"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Chap. 9 (Shih)</w:t>
            </w:r>
          </w:p>
        </w:tc>
        <w:tc>
          <w:tcPr>
            <w:tcW w:w="1970" w:type="dxa"/>
            <w:tcBorders>
              <w:top w:val="nil"/>
              <w:left w:val="nil"/>
              <w:bottom w:val="nil"/>
              <w:right w:val="nil"/>
            </w:tcBorders>
            <w:shd w:val="clear" w:color="auto" w:fill="auto"/>
            <w:hideMark/>
          </w:tcPr>
          <w:p w14:paraId="7E8BE108"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Adaptive Designs; Sample size re-estimation</w:t>
            </w:r>
          </w:p>
        </w:tc>
        <w:tc>
          <w:tcPr>
            <w:tcW w:w="1967" w:type="dxa"/>
            <w:tcBorders>
              <w:top w:val="nil"/>
              <w:left w:val="nil"/>
              <w:bottom w:val="nil"/>
              <w:right w:val="nil"/>
            </w:tcBorders>
            <w:shd w:val="clear" w:color="auto" w:fill="auto"/>
            <w:hideMark/>
          </w:tcPr>
          <w:p w14:paraId="5744DC07"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Chow &amp; Liu, Sect. 12.9; Marchenko (2014)</w:t>
            </w:r>
          </w:p>
        </w:tc>
        <w:tc>
          <w:tcPr>
            <w:tcW w:w="2329" w:type="dxa"/>
            <w:tcBorders>
              <w:top w:val="nil"/>
              <w:left w:val="nil"/>
              <w:bottom w:val="nil"/>
              <w:right w:val="nil"/>
            </w:tcBorders>
            <w:shd w:val="clear" w:color="auto" w:fill="auto"/>
            <w:hideMark/>
          </w:tcPr>
          <w:p w14:paraId="07B9D695"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FDA Guidance on Adaptive Designs; </w:t>
            </w:r>
            <w:proofErr w:type="spellStart"/>
            <w:r w:rsidRPr="0000111A">
              <w:rPr>
                <w:rFonts w:ascii="Calibri" w:hAnsi="Calibri" w:cs="Calibri"/>
                <w:color w:val="000000"/>
                <w:sz w:val="22"/>
                <w:szCs w:val="22"/>
              </w:rPr>
              <w:t>Tisatis</w:t>
            </w:r>
            <w:proofErr w:type="spellEnd"/>
            <w:r w:rsidRPr="0000111A">
              <w:rPr>
                <w:rFonts w:ascii="Calibri" w:hAnsi="Calibri" w:cs="Calibri"/>
                <w:color w:val="000000"/>
                <w:sz w:val="22"/>
                <w:szCs w:val="22"/>
              </w:rPr>
              <w:t xml:space="preserve"> &amp; Mehta - Inefficiency of adaptive design</w:t>
            </w:r>
          </w:p>
        </w:tc>
        <w:tc>
          <w:tcPr>
            <w:tcW w:w="2044" w:type="dxa"/>
            <w:tcBorders>
              <w:top w:val="nil"/>
              <w:left w:val="nil"/>
              <w:bottom w:val="nil"/>
              <w:right w:val="nil"/>
            </w:tcBorders>
            <w:shd w:val="clear" w:color="auto" w:fill="auto"/>
            <w:hideMark/>
          </w:tcPr>
          <w:p w14:paraId="7F69C407" w14:textId="77777777" w:rsidR="0000111A" w:rsidRPr="0000111A" w:rsidRDefault="0000111A" w:rsidP="0000111A">
            <w:pPr>
              <w:rPr>
                <w:rFonts w:ascii="Calibri" w:hAnsi="Calibri" w:cs="Calibri"/>
                <w:color w:val="000000"/>
                <w:sz w:val="22"/>
                <w:szCs w:val="22"/>
              </w:rPr>
            </w:pPr>
          </w:p>
        </w:tc>
      </w:tr>
      <w:tr w:rsidR="0000111A" w:rsidRPr="0000111A" w14:paraId="41A3B94E" w14:textId="77777777" w:rsidTr="008B01DB">
        <w:trPr>
          <w:trHeight w:val="600"/>
        </w:trPr>
        <w:tc>
          <w:tcPr>
            <w:tcW w:w="1298" w:type="dxa"/>
            <w:tcBorders>
              <w:top w:val="nil"/>
              <w:left w:val="nil"/>
              <w:bottom w:val="nil"/>
              <w:right w:val="nil"/>
            </w:tcBorders>
            <w:shd w:val="clear" w:color="auto" w:fill="auto"/>
            <w:noWrap/>
            <w:vAlign w:val="center"/>
            <w:hideMark/>
          </w:tcPr>
          <w:p w14:paraId="60A272F1"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11/24/2022</w:t>
            </w:r>
          </w:p>
        </w:tc>
        <w:tc>
          <w:tcPr>
            <w:tcW w:w="1452" w:type="dxa"/>
            <w:tcBorders>
              <w:top w:val="nil"/>
              <w:left w:val="nil"/>
              <w:bottom w:val="nil"/>
              <w:right w:val="nil"/>
            </w:tcBorders>
            <w:shd w:val="clear" w:color="auto" w:fill="auto"/>
            <w:vAlign w:val="center"/>
            <w:hideMark/>
          </w:tcPr>
          <w:p w14:paraId="53207B3D" w14:textId="7777777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NO CLASS</w:t>
            </w:r>
          </w:p>
        </w:tc>
        <w:tc>
          <w:tcPr>
            <w:tcW w:w="1970" w:type="dxa"/>
            <w:tcBorders>
              <w:top w:val="nil"/>
              <w:left w:val="nil"/>
              <w:bottom w:val="nil"/>
              <w:right w:val="nil"/>
            </w:tcBorders>
            <w:shd w:val="clear" w:color="auto" w:fill="auto"/>
            <w:hideMark/>
          </w:tcPr>
          <w:p w14:paraId="2024BE63" w14:textId="77777777" w:rsidR="0000111A" w:rsidRPr="0000111A" w:rsidRDefault="0000111A" w:rsidP="0000111A">
            <w:pPr>
              <w:rPr>
                <w:rFonts w:ascii="Calibri" w:hAnsi="Calibri" w:cs="Calibri"/>
                <w:b/>
                <w:bCs/>
                <w:color w:val="000000"/>
                <w:sz w:val="22"/>
                <w:szCs w:val="22"/>
              </w:rPr>
            </w:pPr>
          </w:p>
        </w:tc>
        <w:tc>
          <w:tcPr>
            <w:tcW w:w="1967" w:type="dxa"/>
            <w:tcBorders>
              <w:top w:val="nil"/>
              <w:left w:val="nil"/>
              <w:bottom w:val="nil"/>
              <w:right w:val="nil"/>
            </w:tcBorders>
            <w:shd w:val="clear" w:color="auto" w:fill="auto"/>
            <w:hideMark/>
          </w:tcPr>
          <w:p w14:paraId="3CA88CAB" w14:textId="77777777" w:rsidR="0000111A" w:rsidRPr="0000111A" w:rsidRDefault="0000111A" w:rsidP="0000111A">
            <w:pPr>
              <w:rPr>
                <w:sz w:val="20"/>
                <w:szCs w:val="20"/>
              </w:rPr>
            </w:pPr>
          </w:p>
        </w:tc>
        <w:tc>
          <w:tcPr>
            <w:tcW w:w="2329" w:type="dxa"/>
            <w:tcBorders>
              <w:top w:val="nil"/>
              <w:left w:val="nil"/>
              <w:bottom w:val="nil"/>
              <w:right w:val="nil"/>
            </w:tcBorders>
            <w:shd w:val="clear" w:color="auto" w:fill="auto"/>
            <w:hideMark/>
          </w:tcPr>
          <w:p w14:paraId="29295882" w14:textId="77777777" w:rsidR="0000111A" w:rsidRPr="0000111A" w:rsidRDefault="0000111A" w:rsidP="0000111A">
            <w:pPr>
              <w:rPr>
                <w:sz w:val="20"/>
                <w:szCs w:val="20"/>
              </w:rPr>
            </w:pPr>
          </w:p>
        </w:tc>
        <w:tc>
          <w:tcPr>
            <w:tcW w:w="2044" w:type="dxa"/>
            <w:tcBorders>
              <w:top w:val="nil"/>
              <w:left w:val="nil"/>
              <w:bottom w:val="nil"/>
              <w:right w:val="nil"/>
            </w:tcBorders>
            <w:shd w:val="clear" w:color="auto" w:fill="auto"/>
            <w:hideMark/>
          </w:tcPr>
          <w:p w14:paraId="32354BA5" w14:textId="77777777" w:rsidR="0000111A" w:rsidRPr="0000111A" w:rsidRDefault="0000111A" w:rsidP="0000111A">
            <w:pPr>
              <w:rPr>
                <w:sz w:val="20"/>
                <w:szCs w:val="20"/>
              </w:rPr>
            </w:pPr>
          </w:p>
        </w:tc>
      </w:tr>
      <w:tr w:rsidR="0000111A" w:rsidRPr="0000111A" w14:paraId="059A85F6" w14:textId="77777777" w:rsidTr="008B01DB">
        <w:trPr>
          <w:trHeight w:val="1644"/>
        </w:trPr>
        <w:tc>
          <w:tcPr>
            <w:tcW w:w="1298" w:type="dxa"/>
            <w:tcBorders>
              <w:top w:val="nil"/>
              <w:left w:val="nil"/>
              <w:bottom w:val="nil"/>
              <w:right w:val="nil"/>
            </w:tcBorders>
            <w:shd w:val="clear" w:color="auto" w:fill="auto"/>
            <w:noWrap/>
            <w:vAlign w:val="center"/>
            <w:hideMark/>
          </w:tcPr>
          <w:p w14:paraId="4108C04D"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12/1/2022</w:t>
            </w:r>
          </w:p>
        </w:tc>
        <w:tc>
          <w:tcPr>
            <w:tcW w:w="1452" w:type="dxa"/>
            <w:tcBorders>
              <w:top w:val="nil"/>
              <w:left w:val="nil"/>
              <w:bottom w:val="nil"/>
              <w:right w:val="nil"/>
            </w:tcBorders>
            <w:shd w:val="clear" w:color="auto" w:fill="auto"/>
            <w:vAlign w:val="center"/>
            <w:hideMark/>
          </w:tcPr>
          <w:p w14:paraId="07C61115"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Chap. 10 (Shih)</w:t>
            </w:r>
          </w:p>
        </w:tc>
        <w:tc>
          <w:tcPr>
            <w:tcW w:w="1970" w:type="dxa"/>
            <w:tcBorders>
              <w:top w:val="nil"/>
              <w:left w:val="nil"/>
              <w:bottom w:val="nil"/>
              <w:right w:val="nil"/>
            </w:tcBorders>
            <w:shd w:val="clear" w:color="auto" w:fill="auto"/>
            <w:hideMark/>
          </w:tcPr>
          <w:p w14:paraId="548A1491"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Missing </w:t>
            </w:r>
            <w:proofErr w:type="gramStart"/>
            <w:r w:rsidRPr="0000111A">
              <w:rPr>
                <w:rFonts w:ascii="Calibri" w:hAnsi="Calibri" w:cs="Calibri"/>
                <w:color w:val="000000"/>
                <w:sz w:val="22"/>
                <w:szCs w:val="22"/>
              </w:rPr>
              <w:t>data;  Pragmatic</w:t>
            </w:r>
            <w:proofErr w:type="gramEnd"/>
            <w:r w:rsidRPr="0000111A">
              <w:rPr>
                <w:rFonts w:ascii="Calibri" w:hAnsi="Calibri" w:cs="Calibri"/>
                <w:color w:val="000000"/>
                <w:sz w:val="22"/>
                <w:szCs w:val="22"/>
              </w:rPr>
              <w:t xml:space="preserve"> trials; Meta-analysis of RCTs; Prevention trials</w:t>
            </w:r>
          </w:p>
        </w:tc>
        <w:tc>
          <w:tcPr>
            <w:tcW w:w="1967" w:type="dxa"/>
            <w:tcBorders>
              <w:top w:val="nil"/>
              <w:left w:val="nil"/>
              <w:bottom w:val="nil"/>
              <w:right w:val="nil"/>
            </w:tcBorders>
            <w:shd w:val="clear" w:color="auto" w:fill="auto"/>
            <w:hideMark/>
          </w:tcPr>
          <w:p w14:paraId="5043D285"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 xml:space="preserve">da Costa &amp; </w:t>
            </w:r>
            <w:proofErr w:type="spellStart"/>
            <w:proofErr w:type="gramStart"/>
            <w:r w:rsidRPr="0000111A">
              <w:rPr>
                <w:rFonts w:ascii="Calibri" w:hAnsi="Calibri" w:cs="Calibri"/>
                <w:color w:val="000000"/>
                <w:sz w:val="22"/>
                <w:szCs w:val="22"/>
              </w:rPr>
              <w:t>Juni</w:t>
            </w:r>
            <w:proofErr w:type="spellEnd"/>
            <w:r w:rsidRPr="0000111A">
              <w:rPr>
                <w:rFonts w:ascii="Calibri" w:hAnsi="Calibri" w:cs="Calibri"/>
                <w:color w:val="000000"/>
                <w:sz w:val="22"/>
                <w:szCs w:val="22"/>
              </w:rPr>
              <w:t>;  Lippman</w:t>
            </w:r>
            <w:proofErr w:type="gramEnd"/>
            <w:r w:rsidRPr="0000111A">
              <w:rPr>
                <w:rFonts w:ascii="Calibri" w:hAnsi="Calibri" w:cs="Calibri"/>
                <w:color w:val="000000"/>
                <w:sz w:val="22"/>
                <w:szCs w:val="22"/>
              </w:rPr>
              <w:t xml:space="preserve"> (SELECT)</w:t>
            </w:r>
          </w:p>
        </w:tc>
        <w:tc>
          <w:tcPr>
            <w:tcW w:w="2329" w:type="dxa"/>
            <w:tcBorders>
              <w:top w:val="nil"/>
              <w:left w:val="nil"/>
              <w:bottom w:val="nil"/>
              <w:right w:val="nil"/>
            </w:tcBorders>
            <w:shd w:val="clear" w:color="auto" w:fill="auto"/>
            <w:hideMark/>
          </w:tcPr>
          <w:p w14:paraId="54F01BF8" w14:textId="77777777" w:rsidR="0000111A" w:rsidRPr="0000111A" w:rsidRDefault="0000111A" w:rsidP="0000111A">
            <w:pPr>
              <w:rPr>
                <w:rFonts w:ascii="Calibri" w:hAnsi="Calibri" w:cs="Calibri"/>
                <w:color w:val="000000"/>
                <w:sz w:val="22"/>
                <w:szCs w:val="22"/>
              </w:rPr>
            </w:pPr>
          </w:p>
        </w:tc>
        <w:tc>
          <w:tcPr>
            <w:tcW w:w="2044" w:type="dxa"/>
            <w:tcBorders>
              <w:top w:val="nil"/>
              <w:left w:val="nil"/>
              <w:bottom w:val="nil"/>
              <w:right w:val="nil"/>
            </w:tcBorders>
            <w:shd w:val="clear" w:color="auto" w:fill="auto"/>
            <w:hideMark/>
          </w:tcPr>
          <w:p w14:paraId="1A6DE944" w14:textId="77777777" w:rsidR="0000111A" w:rsidRPr="0000111A" w:rsidRDefault="0000111A" w:rsidP="0000111A">
            <w:pPr>
              <w:rPr>
                <w:sz w:val="20"/>
                <w:szCs w:val="20"/>
              </w:rPr>
            </w:pPr>
          </w:p>
        </w:tc>
      </w:tr>
      <w:tr w:rsidR="0000111A" w:rsidRPr="0000111A" w14:paraId="5950947C" w14:textId="77777777" w:rsidTr="008B01DB">
        <w:trPr>
          <w:trHeight w:val="516"/>
        </w:trPr>
        <w:tc>
          <w:tcPr>
            <w:tcW w:w="1298" w:type="dxa"/>
            <w:tcBorders>
              <w:top w:val="nil"/>
              <w:left w:val="nil"/>
              <w:bottom w:val="nil"/>
              <w:right w:val="nil"/>
            </w:tcBorders>
            <w:shd w:val="clear" w:color="auto" w:fill="auto"/>
            <w:noWrap/>
            <w:hideMark/>
          </w:tcPr>
          <w:p w14:paraId="1411E0F2" w14:textId="77777777"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12/8/2022</w:t>
            </w:r>
          </w:p>
        </w:tc>
        <w:tc>
          <w:tcPr>
            <w:tcW w:w="1452" w:type="dxa"/>
            <w:tcBorders>
              <w:top w:val="nil"/>
              <w:left w:val="nil"/>
              <w:bottom w:val="nil"/>
              <w:right w:val="nil"/>
            </w:tcBorders>
            <w:shd w:val="clear" w:color="auto" w:fill="auto"/>
            <w:hideMark/>
          </w:tcPr>
          <w:p w14:paraId="0CEF6EB2" w14:textId="77777777" w:rsidR="0000111A" w:rsidRPr="0000111A" w:rsidRDefault="0000111A" w:rsidP="0000111A">
            <w:pPr>
              <w:jc w:val="center"/>
              <w:rPr>
                <w:rFonts w:ascii="Calibri" w:hAnsi="Calibri" w:cs="Calibri"/>
                <w:color w:val="000000"/>
                <w:sz w:val="22"/>
                <w:szCs w:val="22"/>
              </w:rPr>
            </w:pPr>
          </w:p>
        </w:tc>
        <w:tc>
          <w:tcPr>
            <w:tcW w:w="1970" w:type="dxa"/>
            <w:tcBorders>
              <w:top w:val="nil"/>
              <w:left w:val="nil"/>
              <w:bottom w:val="nil"/>
              <w:right w:val="nil"/>
            </w:tcBorders>
            <w:shd w:val="clear" w:color="auto" w:fill="auto"/>
            <w:vAlign w:val="center"/>
            <w:hideMark/>
          </w:tcPr>
          <w:p w14:paraId="587660C7" w14:textId="77777777" w:rsidR="0000111A" w:rsidRPr="0000111A" w:rsidRDefault="0000111A" w:rsidP="0000111A">
            <w:pPr>
              <w:rPr>
                <w:rFonts w:ascii="Calibri" w:hAnsi="Calibri" w:cs="Calibri"/>
                <w:color w:val="000000"/>
                <w:sz w:val="22"/>
                <w:szCs w:val="22"/>
              </w:rPr>
            </w:pPr>
            <w:r w:rsidRPr="0000111A">
              <w:rPr>
                <w:rFonts w:ascii="Calibri" w:hAnsi="Calibri" w:cs="Calibri"/>
                <w:color w:val="000000"/>
                <w:sz w:val="22"/>
                <w:szCs w:val="22"/>
              </w:rPr>
              <w:t>Student Presentations</w:t>
            </w:r>
          </w:p>
        </w:tc>
        <w:tc>
          <w:tcPr>
            <w:tcW w:w="1967" w:type="dxa"/>
            <w:tcBorders>
              <w:top w:val="nil"/>
              <w:left w:val="nil"/>
              <w:bottom w:val="nil"/>
              <w:right w:val="nil"/>
            </w:tcBorders>
            <w:shd w:val="clear" w:color="auto" w:fill="auto"/>
            <w:hideMark/>
          </w:tcPr>
          <w:p w14:paraId="506BA263" w14:textId="77777777" w:rsidR="0000111A" w:rsidRPr="0000111A" w:rsidRDefault="0000111A" w:rsidP="0000111A">
            <w:pPr>
              <w:rPr>
                <w:rFonts w:ascii="Calibri" w:hAnsi="Calibri" w:cs="Calibri"/>
                <w:color w:val="000000"/>
                <w:sz w:val="22"/>
                <w:szCs w:val="22"/>
              </w:rPr>
            </w:pPr>
          </w:p>
        </w:tc>
        <w:tc>
          <w:tcPr>
            <w:tcW w:w="2329" w:type="dxa"/>
            <w:tcBorders>
              <w:top w:val="nil"/>
              <w:left w:val="nil"/>
              <w:bottom w:val="nil"/>
              <w:right w:val="nil"/>
            </w:tcBorders>
            <w:shd w:val="clear" w:color="auto" w:fill="auto"/>
            <w:hideMark/>
          </w:tcPr>
          <w:p w14:paraId="4C417F9D" w14:textId="77777777" w:rsidR="0000111A" w:rsidRPr="0000111A" w:rsidRDefault="0000111A" w:rsidP="0000111A">
            <w:pPr>
              <w:rPr>
                <w:sz w:val="20"/>
                <w:szCs w:val="20"/>
              </w:rPr>
            </w:pPr>
          </w:p>
        </w:tc>
        <w:tc>
          <w:tcPr>
            <w:tcW w:w="2044" w:type="dxa"/>
            <w:tcBorders>
              <w:top w:val="nil"/>
              <w:left w:val="nil"/>
              <w:bottom w:val="nil"/>
              <w:right w:val="nil"/>
            </w:tcBorders>
            <w:shd w:val="clear" w:color="auto" w:fill="auto"/>
            <w:hideMark/>
          </w:tcPr>
          <w:p w14:paraId="07C9871A" w14:textId="77777777" w:rsidR="0000111A" w:rsidRPr="0000111A" w:rsidRDefault="0000111A" w:rsidP="0000111A">
            <w:pPr>
              <w:rPr>
                <w:sz w:val="20"/>
                <w:szCs w:val="20"/>
              </w:rPr>
            </w:pPr>
          </w:p>
        </w:tc>
      </w:tr>
      <w:tr w:rsidR="0000111A" w:rsidRPr="0000111A" w14:paraId="6B864D9B" w14:textId="77777777" w:rsidTr="008B01DB">
        <w:trPr>
          <w:trHeight w:val="1272"/>
        </w:trPr>
        <w:tc>
          <w:tcPr>
            <w:tcW w:w="1298" w:type="dxa"/>
            <w:tcBorders>
              <w:top w:val="nil"/>
              <w:left w:val="nil"/>
              <w:bottom w:val="nil"/>
              <w:right w:val="nil"/>
            </w:tcBorders>
            <w:shd w:val="clear" w:color="auto" w:fill="auto"/>
            <w:noWrap/>
            <w:hideMark/>
          </w:tcPr>
          <w:p w14:paraId="035D410D" w14:textId="1CC77888" w:rsidR="0000111A" w:rsidRPr="0000111A" w:rsidRDefault="0000111A" w:rsidP="0000111A">
            <w:pPr>
              <w:jc w:val="center"/>
              <w:rPr>
                <w:rFonts w:ascii="Calibri" w:hAnsi="Calibri" w:cs="Calibri"/>
                <w:color w:val="000000"/>
                <w:sz w:val="22"/>
                <w:szCs w:val="22"/>
              </w:rPr>
            </w:pPr>
            <w:r w:rsidRPr="0000111A">
              <w:rPr>
                <w:rFonts w:ascii="Calibri" w:hAnsi="Calibri" w:cs="Calibri"/>
                <w:color w:val="000000"/>
                <w:sz w:val="22"/>
                <w:szCs w:val="22"/>
              </w:rPr>
              <w:t>12/1</w:t>
            </w:r>
            <w:r w:rsidR="008B01DB">
              <w:rPr>
                <w:rFonts w:ascii="Calibri" w:hAnsi="Calibri" w:cs="Calibri"/>
                <w:color w:val="000000"/>
                <w:sz w:val="22"/>
                <w:szCs w:val="22"/>
              </w:rPr>
              <w:t>5</w:t>
            </w:r>
            <w:r w:rsidRPr="0000111A">
              <w:rPr>
                <w:rFonts w:ascii="Calibri" w:hAnsi="Calibri" w:cs="Calibri"/>
                <w:color w:val="000000"/>
                <w:sz w:val="22"/>
                <w:szCs w:val="22"/>
              </w:rPr>
              <w:t>/2022</w:t>
            </w:r>
          </w:p>
        </w:tc>
        <w:tc>
          <w:tcPr>
            <w:tcW w:w="1452" w:type="dxa"/>
            <w:tcBorders>
              <w:top w:val="nil"/>
              <w:left w:val="nil"/>
              <w:bottom w:val="nil"/>
              <w:right w:val="nil"/>
            </w:tcBorders>
            <w:shd w:val="clear" w:color="auto" w:fill="auto"/>
            <w:hideMark/>
          </w:tcPr>
          <w:p w14:paraId="2B9547B2" w14:textId="49D83487" w:rsidR="0000111A" w:rsidRPr="0000111A" w:rsidRDefault="0000111A" w:rsidP="0000111A">
            <w:pPr>
              <w:rPr>
                <w:rFonts w:ascii="Calibri" w:hAnsi="Calibri" w:cs="Calibri"/>
                <w:b/>
                <w:bCs/>
                <w:color w:val="000000"/>
                <w:sz w:val="22"/>
                <w:szCs w:val="22"/>
              </w:rPr>
            </w:pPr>
            <w:r w:rsidRPr="0000111A">
              <w:rPr>
                <w:rFonts w:ascii="Calibri" w:hAnsi="Calibri" w:cs="Calibri"/>
                <w:b/>
                <w:bCs/>
                <w:color w:val="000000"/>
                <w:sz w:val="22"/>
                <w:szCs w:val="22"/>
              </w:rPr>
              <w:t xml:space="preserve">No class --- Final Exam paper due </w:t>
            </w:r>
            <w:r w:rsidR="008B01DB">
              <w:rPr>
                <w:rFonts w:ascii="Calibri" w:hAnsi="Calibri" w:cs="Calibri"/>
                <w:b/>
                <w:bCs/>
                <w:color w:val="000000"/>
                <w:sz w:val="22"/>
                <w:szCs w:val="22"/>
              </w:rPr>
              <w:t xml:space="preserve">12/17/2022 </w:t>
            </w:r>
            <w:r w:rsidRPr="0000111A">
              <w:rPr>
                <w:rFonts w:ascii="Calibri" w:hAnsi="Calibri" w:cs="Calibri"/>
                <w:b/>
                <w:bCs/>
                <w:color w:val="000000"/>
                <w:sz w:val="22"/>
                <w:szCs w:val="22"/>
              </w:rPr>
              <w:t>12:00 pm</w:t>
            </w:r>
          </w:p>
        </w:tc>
        <w:tc>
          <w:tcPr>
            <w:tcW w:w="1970" w:type="dxa"/>
            <w:tcBorders>
              <w:top w:val="nil"/>
              <w:left w:val="nil"/>
              <w:bottom w:val="nil"/>
              <w:right w:val="nil"/>
            </w:tcBorders>
            <w:shd w:val="clear" w:color="auto" w:fill="auto"/>
            <w:hideMark/>
          </w:tcPr>
          <w:p w14:paraId="18EC4571" w14:textId="77777777" w:rsidR="0000111A" w:rsidRPr="0000111A" w:rsidRDefault="0000111A" w:rsidP="0000111A">
            <w:pPr>
              <w:rPr>
                <w:rFonts w:ascii="Calibri" w:hAnsi="Calibri" w:cs="Calibri"/>
                <w:b/>
                <w:bCs/>
                <w:color w:val="000000"/>
                <w:sz w:val="22"/>
                <w:szCs w:val="22"/>
              </w:rPr>
            </w:pPr>
          </w:p>
        </w:tc>
        <w:tc>
          <w:tcPr>
            <w:tcW w:w="1967" w:type="dxa"/>
            <w:tcBorders>
              <w:top w:val="nil"/>
              <w:left w:val="nil"/>
              <w:bottom w:val="nil"/>
              <w:right w:val="nil"/>
            </w:tcBorders>
            <w:shd w:val="clear" w:color="auto" w:fill="auto"/>
            <w:hideMark/>
          </w:tcPr>
          <w:p w14:paraId="3B30C85B" w14:textId="77777777" w:rsidR="0000111A" w:rsidRPr="0000111A" w:rsidRDefault="0000111A" w:rsidP="0000111A">
            <w:pPr>
              <w:rPr>
                <w:sz w:val="20"/>
                <w:szCs w:val="20"/>
              </w:rPr>
            </w:pPr>
          </w:p>
        </w:tc>
        <w:tc>
          <w:tcPr>
            <w:tcW w:w="2329" w:type="dxa"/>
            <w:tcBorders>
              <w:top w:val="nil"/>
              <w:left w:val="nil"/>
              <w:bottom w:val="nil"/>
              <w:right w:val="nil"/>
            </w:tcBorders>
            <w:shd w:val="clear" w:color="auto" w:fill="auto"/>
            <w:hideMark/>
          </w:tcPr>
          <w:p w14:paraId="59832FC3" w14:textId="77777777" w:rsidR="0000111A" w:rsidRPr="0000111A" w:rsidRDefault="0000111A" w:rsidP="0000111A">
            <w:pPr>
              <w:rPr>
                <w:sz w:val="20"/>
                <w:szCs w:val="20"/>
              </w:rPr>
            </w:pPr>
          </w:p>
        </w:tc>
        <w:tc>
          <w:tcPr>
            <w:tcW w:w="2044" w:type="dxa"/>
            <w:tcBorders>
              <w:top w:val="nil"/>
              <w:left w:val="nil"/>
              <w:bottom w:val="nil"/>
              <w:right w:val="nil"/>
            </w:tcBorders>
            <w:shd w:val="clear" w:color="auto" w:fill="auto"/>
            <w:hideMark/>
          </w:tcPr>
          <w:p w14:paraId="18CC2A7A" w14:textId="77777777" w:rsidR="0000111A" w:rsidRPr="0000111A" w:rsidRDefault="0000111A" w:rsidP="0000111A">
            <w:pPr>
              <w:rPr>
                <w:sz w:val="20"/>
                <w:szCs w:val="20"/>
              </w:rPr>
            </w:pPr>
          </w:p>
        </w:tc>
      </w:tr>
    </w:tbl>
    <w:p w14:paraId="1ABADC16" w14:textId="77777777" w:rsidR="00AB7658" w:rsidRDefault="00AB7658" w:rsidP="00BF3DD0">
      <w:pPr>
        <w:rPr>
          <w:rFonts w:asciiTheme="majorHAnsi" w:hAnsiTheme="majorHAnsi"/>
          <w:b/>
          <w:sz w:val="28"/>
          <w:szCs w:val="28"/>
        </w:rPr>
      </w:pPr>
    </w:p>
    <w:p w14:paraId="33FA4BF8" w14:textId="77777777" w:rsidR="00F1205F" w:rsidRDefault="00F1205F" w:rsidP="00BF3DD0">
      <w:pPr>
        <w:rPr>
          <w:rFonts w:asciiTheme="majorHAnsi" w:hAnsiTheme="majorHAnsi"/>
          <w:b/>
          <w:sz w:val="28"/>
          <w:szCs w:val="28"/>
        </w:rPr>
      </w:pPr>
    </w:p>
    <w:p w14:paraId="4EDBB708" w14:textId="7F2E998A" w:rsidR="00BF3DD0" w:rsidRDefault="00A80BDB" w:rsidP="00BF3DD0">
      <w:pPr>
        <w:rPr>
          <w:rFonts w:asciiTheme="majorHAnsi" w:hAnsiTheme="majorHAnsi"/>
          <w:b/>
          <w:sz w:val="28"/>
          <w:szCs w:val="28"/>
        </w:rPr>
      </w:pPr>
      <w:r w:rsidRPr="004407E8">
        <w:rPr>
          <w:rFonts w:asciiTheme="majorHAnsi" w:hAnsiTheme="majorHAnsi"/>
          <w:b/>
          <w:sz w:val="28"/>
          <w:szCs w:val="28"/>
        </w:rPr>
        <w:t>Evaluation</w:t>
      </w:r>
      <w:r w:rsidR="00E71DA0" w:rsidRPr="004407E8">
        <w:rPr>
          <w:rFonts w:asciiTheme="majorHAnsi" w:hAnsiTheme="majorHAnsi"/>
          <w:b/>
          <w:sz w:val="28"/>
          <w:szCs w:val="28"/>
        </w:rPr>
        <w:t xml:space="preserve"> &amp; Grading</w:t>
      </w:r>
      <w:r w:rsidR="007C6F6C">
        <w:rPr>
          <w:rFonts w:asciiTheme="majorHAnsi" w:hAnsiTheme="majorHAnsi"/>
          <w:b/>
          <w:sz w:val="28"/>
          <w:szCs w:val="28"/>
        </w:rPr>
        <w:t xml:space="preserve"> for Course</w:t>
      </w:r>
      <w:r w:rsidR="00BF3DD0" w:rsidRPr="004407E8">
        <w:rPr>
          <w:rFonts w:asciiTheme="majorHAnsi" w:hAnsiTheme="majorHAnsi"/>
          <w:b/>
          <w:sz w:val="28"/>
          <w:szCs w:val="28"/>
        </w:rPr>
        <w:t>:</w:t>
      </w:r>
    </w:p>
    <w:p w14:paraId="7FB827EE" w14:textId="185979FE" w:rsidR="00054B93" w:rsidRDefault="00054B93" w:rsidP="00BF3DD0">
      <w:pPr>
        <w:rPr>
          <w:rFonts w:asciiTheme="majorHAnsi" w:hAnsiTheme="majorHAnsi"/>
          <w:sz w:val="22"/>
          <w:szCs w:val="22"/>
        </w:rPr>
      </w:pPr>
      <w:r>
        <w:rPr>
          <w:rFonts w:asciiTheme="majorHAnsi" w:hAnsiTheme="majorHAnsi"/>
          <w:sz w:val="22"/>
          <w:szCs w:val="22"/>
        </w:rPr>
        <w:t>The final grade</w:t>
      </w:r>
      <w:r w:rsidR="007C6F6C">
        <w:rPr>
          <w:rFonts w:asciiTheme="majorHAnsi" w:hAnsiTheme="majorHAnsi"/>
          <w:sz w:val="22"/>
          <w:szCs w:val="22"/>
        </w:rPr>
        <w:t xml:space="preserve"> for the course</w:t>
      </w:r>
      <w:r>
        <w:rPr>
          <w:rFonts w:asciiTheme="majorHAnsi" w:hAnsiTheme="majorHAnsi"/>
          <w:sz w:val="22"/>
          <w:szCs w:val="22"/>
        </w:rPr>
        <w:t xml:space="preserve"> will be determined from the following components</w:t>
      </w:r>
      <w:r w:rsidR="00EB7DA1">
        <w:rPr>
          <w:rFonts w:asciiTheme="majorHAnsi" w:hAnsiTheme="majorHAnsi"/>
          <w:sz w:val="22"/>
          <w:szCs w:val="22"/>
        </w:rPr>
        <w:t>, weighted as shown</w:t>
      </w:r>
      <w:r>
        <w:rPr>
          <w:rFonts w:asciiTheme="majorHAnsi" w:hAnsiTheme="majorHAnsi"/>
          <w:sz w:val="22"/>
          <w:szCs w:val="22"/>
        </w:rPr>
        <w:t>:</w:t>
      </w:r>
    </w:p>
    <w:p w14:paraId="7029F82C" w14:textId="1522B67C" w:rsidR="00054B93" w:rsidRDefault="00054B93" w:rsidP="00BF3DD0">
      <w:pPr>
        <w:rPr>
          <w:rFonts w:asciiTheme="majorHAnsi" w:hAnsiTheme="majorHAnsi"/>
          <w:sz w:val="22"/>
          <w:szCs w:val="22"/>
        </w:rPr>
      </w:pPr>
    </w:p>
    <w:p w14:paraId="6FBF6851" w14:textId="14597F85" w:rsidR="00054B93" w:rsidRDefault="00054B93" w:rsidP="00BF3DD0">
      <w:pPr>
        <w:rPr>
          <w:rFonts w:asciiTheme="majorHAnsi" w:hAnsiTheme="majorHAnsi"/>
          <w:sz w:val="22"/>
          <w:szCs w:val="22"/>
        </w:rPr>
      </w:pPr>
      <w:r>
        <w:rPr>
          <w:rFonts w:asciiTheme="majorHAnsi" w:hAnsiTheme="majorHAnsi"/>
          <w:sz w:val="22"/>
          <w:szCs w:val="22"/>
        </w:rPr>
        <w:t>Homework</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Pr>
          <w:rFonts w:asciiTheme="majorHAnsi" w:hAnsiTheme="majorHAnsi"/>
          <w:sz w:val="22"/>
          <w:szCs w:val="22"/>
        </w:rPr>
        <w:t>1</w:t>
      </w:r>
      <w:r w:rsidR="00B90F8E">
        <w:rPr>
          <w:rFonts w:asciiTheme="majorHAnsi" w:hAnsiTheme="majorHAnsi"/>
          <w:sz w:val="22"/>
          <w:szCs w:val="22"/>
        </w:rPr>
        <w:t>5</w:t>
      </w:r>
      <w:r>
        <w:rPr>
          <w:rFonts w:asciiTheme="majorHAnsi" w:hAnsiTheme="majorHAnsi"/>
          <w:sz w:val="22"/>
          <w:szCs w:val="22"/>
        </w:rPr>
        <w:t>%</w:t>
      </w:r>
    </w:p>
    <w:p w14:paraId="6819E94C" w14:textId="3EB36AD4" w:rsidR="00054B93" w:rsidRDefault="00054B93" w:rsidP="00BF3DD0">
      <w:pPr>
        <w:rPr>
          <w:rFonts w:asciiTheme="majorHAnsi" w:hAnsiTheme="majorHAnsi"/>
          <w:sz w:val="22"/>
          <w:szCs w:val="22"/>
        </w:rPr>
      </w:pPr>
      <w:r>
        <w:rPr>
          <w:rFonts w:asciiTheme="majorHAnsi" w:hAnsiTheme="majorHAnsi"/>
          <w:sz w:val="22"/>
          <w:szCs w:val="22"/>
        </w:rPr>
        <w:t>Attendance and Class Participation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sidR="00B90F8E">
        <w:rPr>
          <w:rFonts w:asciiTheme="majorHAnsi" w:hAnsiTheme="majorHAnsi"/>
          <w:sz w:val="22"/>
          <w:szCs w:val="22"/>
        </w:rPr>
        <w:t>15</w:t>
      </w:r>
      <w:r>
        <w:rPr>
          <w:rFonts w:asciiTheme="majorHAnsi" w:hAnsiTheme="majorHAnsi"/>
          <w:sz w:val="22"/>
          <w:szCs w:val="22"/>
        </w:rPr>
        <w:t>%</w:t>
      </w:r>
    </w:p>
    <w:p w14:paraId="6BA40DF4" w14:textId="7561E0E8" w:rsidR="00054B93" w:rsidRDefault="00054B93" w:rsidP="00BF3DD0">
      <w:pPr>
        <w:rPr>
          <w:rFonts w:asciiTheme="majorHAnsi" w:hAnsiTheme="majorHAnsi"/>
          <w:sz w:val="22"/>
          <w:szCs w:val="22"/>
        </w:rPr>
      </w:pPr>
      <w:r>
        <w:rPr>
          <w:rFonts w:asciiTheme="majorHAnsi" w:hAnsiTheme="majorHAnsi"/>
          <w:sz w:val="22"/>
          <w:szCs w:val="22"/>
        </w:rPr>
        <w:t>Oral Presentation</w:t>
      </w:r>
      <w:r w:rsidR="007C6F6C">
        <w:rPr>
          <w:rFonts w:asciiTheme="majorHAnsi" w:hAnsiTheme="majorHAnsi"/>
          <w:sz w:val="22"/>
          <w:szCs w:val="22"/>
        </w:rPr>
        <w:t xml:space="preserve"> (10%)</w:t>
      </w:r>
      <w:r>
        <w:rPr>
          <w:rFonts w:asciiTheme="majorHAnsi" w:hAnsiTheme="majorHAnsi"/>
          <w:sz w:val="22"/>
          <w:szCs w:val="22"/>
        </w:rPr>
        <w:t xml:space="preserve"> and Accompanying written report</w:t>
      </w:r>
      <w:r w:rsidR="007C6F6C">
        <w:rPr>
          <w:rFonts w:asciiTheme="majorHAnsi" w:hAnsiTheme="majorHAnsi"/>
          <w:sz w:val="22"/>
          <w:szCs w:val="22"/>
        </w:rPr>
        <w:t xml:space="preserve"> (10%)</w:t>
      </w:r>
      <w:r>
        <w:rPr>
          <w:rFonts w:asciiTheme="majorHAnsi" w:hAnsiTheme="majorHAnsi"/>
          <w:sz w:val="22"/>
          <w:szCs w:val="22"/>
        </w:rPr>
        <w:tab/>
        <w:t>20%</w:t>
      </w:r>
    </w:p>
    <w:p w14:paraId="2426954D" w14:textId="46FE2528" w:rsidR="00054B93" w:rsidRDefault="00054B93" w:rsidP="00BF3DD0">
      <w:pPr>
        <w:rPr>
          <w:rFonts w:asciiTheme="majorHAnsi" w:hAnsiTheme="majorHAnsi"/>
          <w:sz w:val="22"/>
          <w:szCs w:val="22"/>
        </w:rPr>
      </w:pPr>
      <w:r>
        <w:rPr>
          <w:rFonts w:asciiTheme="majorHAnsi" w:hAnsiTheme="majorHAnsi"/>
          <w:sz w:val="22"/>
          <w:szCs w:val="22"/>
        </w:rPr>
        <w:t>Midterm Exam</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Pr>
          <w:rFonts w:asciiTheme="majorHAnsi" w:hAnsiTheme="majorHAnsi"/>
          <w:sz w:val="22"/>
          <w:szCs w:val="22"/>
        </w:rPr>
        <w:t>25%</w:t>
      </w:r>
    </w:p>
    <w:p w14:paraId="2C35E88F" w14:textId="4C5DE6AC" w:rsidR="00054B93" w:rsidRPr="00054B93" w:rsidRDefault="00054B93" w:rsidP="00BF3DD0">
      <w:pPr>
        <w:rPr>
          <w:rFonts w:asciiTheme="majorHAnsi" w:hAnsiTheme="majorHAnsi"/>
          <w:sz w:val="22"/>
          <w:szCs w:val="22"/>
        </w:rPr>
      </w:pPr>
      <w:r>
        <w:rPr>
          <w:rFonts w:asciiTheme="majorHAnsi" w:hAnsiTheme="majorHAnsi"/>
          <w:sz w:val="22"/>
          <w:szCs w:val="22"/>
        </w:rPr>
        <w:t xml:space="preserve">Final </w:t>
      </w:r>
      <w:r w:rsidR="00B90F8E">
        <w:rPr>
          <w:rFonts w:asciiTheme="majorHAnsi" w:hAnsiTheme="majorHAnsi"/>
          <w:sz w:val="22"/>
          <w:szCs w:val="22"/>
        </w:rPr>
        <w:t>Paper</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7C6F6C">
        <w:rPr>
          <w:rFonts w:asciiTheme="majorHAnsi" w:hAnsiTheme="majorHAnsi"/>
          <w:sz w:val="22"/>
          <w:szCs w:val="22"/>
        </w:rPr>
        <w:tab/>
      </w:r>
      <w:r>
        <w:rPr>
          <w:rFonts w:asciiTheme="majorHAnsi" w:hAnsiTheme="majorHAnsi"/>
          <w:sz w:val="22"/>
          <w:szCs w:val="22"/>
        </w:rPr>
        <w:t>25%</w:t>
      </w:r>
    </w:p>
    <w:p w14:paraId="32361421" w14:textId="77777777" w:rsidR="00F75B2F" w:rsidRPr="00920ED7" w:rsidRDefault="00F75B2F" w:rsidP="00BF3DD0">
      <w:pPr>
        <w:rPr>
          <w:rFonts w:asciiTheme="majorHAnsi" w:hAnsiTheme="majorHAnsi"/>
          <w:sz w:val="22"/>
          <w:szCs w:val="22"/>
        </w:rPr>
      </w:pPr>
    </w:p>
    <w:p w14:paraId="5B022B51" w14:textId="6DCB3170" w:rsidR="00A80BDB" w:rsidRDefault="00F75B2F" w:rsidP="00BF3DD0">
      <w:pPr>
        <w:rPr>
          <w:rFonts w:asciiTheme="majorHAnsi" w:hAnsiTheme="majorHAnsi"/>
          <w:sz w:val="22"/>
          <w:szCs w:val="22"/>
        </w:rPr>
      </w:pPr>
      <w:r w:rsidRPr="00920ED7">
        <w:rPr>
          <w:rFonts w:asciiTheme="majorHAnsi" w:hAnsiTheme="majorHAnsi"/>
          <w:sz w:val="22"/>
          <w:szCs w:val="22"/>
        </w:rPr>
        <w:t>A letter grade will be assigned based on performance in the course</w:t>
      </w:r>
      <w:r w:rsidR="00E71DA0" w:rsidRPr="00920ED7">
        <w:rPr>
          <w:rFonts w:asciiTheme="majorHAnsi" w:hAnsiTheme="majorHAnsi"/>
          <w:sz w:val="22"/>
          <w:szCs w:val="22"/>
        </w:rPr>
        <w:t>,</w:t>
      </w:r>
      <w:r w:rsidRPr="00920ED7">
        <w:rPr>
          <w:rFonts w:asciiTheme="majorHAnsi" w:hAnsiTheme="majorHAnsi"/>
          <w:sz w:val="22"/>
          <w:szCs w:val="22"/>
        </w:rPr>
        <w:t xml:space="preserve"> according to the following scale:</w:t>
      </w:r>
    </w:p>
    <w:p w14:paraId="27347FF0" w14:textId="241CE38B" w:rsidR="004407E8" w:rsidRDefault="004407E8" w:rsidP="00BF3DD0">
      <w:pPr>
        <w:rPr>
          <w:rFonts w:asciiTheme="majorHAnsi" w:hAnsiTheme="majorHAnsi"/>
          <w:sz w:val="22"/>
          <w:szCs w:val="22"/>
        </w:rPr>
      </w:pPr>
    </w:p>
    <w:tbl>
      <w:tblPr>
        <w:tblW w:w="8760" w:type="dxa"/>
        <w:tblLook w:val="04A0" w:firstRow="1" w:lastRow="0" w:firstColumn="1" w:lastColumn="0" w:noHBand="0" w:noVBand="1"/>
      </w:tblPr>
      <w:tblGrid>
        <w:gridCol w:w="1500"/>
        <w:gridCol w:w="3060"/>
        <w:gridCol w:w="2220"/>
        <w:gridCol w:w="1980"/>
      </w:tblGrid>
      <w:tr w:rsidR="004407E8" w14:paraId="56E44E7C" w14:textId="77777777" w:rsidTr="004407E8">
        <w:trPr>
          <w:trHeight w:val="576"/>
        </w:trPr>
        <w:tc>
          <w:tcPr>
            <w:tcW w:w="1500" w:type="dxa"/>
            <w:tcBorders>
              <w:top w:val="nil"/>
              <w:left w:val="nil"/>
              <w:bottom w:val="nil"/>
              <w:right w:val="nil"/>
            </w:tcBorders>
            <w:shd w:val="clear" w:color="auto" w:fill="auto"/>
            <w:vAlign w:val="center"/>
            <w:hideMark/>
          </w:tcPr>
          <w:p w14:paraId="06440E66" w14:textId="77777777" w:rsidR="004407E8" w:rsidRDefault="004407E8">
            <w:pPr>
              <w:jc w:val="center"/>
              <w:rPr>
                <w:rFonts w:ascii="Calibri" w:hAnsi="Calibri" w:cs="Calibri"/>
                <w:b/>
                <w:bCs/>
                <w:color w:val="000000"/>
                <w:sz w:val="22"/>
                <w:szCs w:val="22"/>
              </w:rPr>
            </w:pPr>
            <w:r>
              <w:rPr>
                <w:rFonts w:ascii="Calibri" w:hAnsi="Calibri" w:cs="Calibri"/>
                <w:b/>
                <w:bCs/>
                <w:color w:val="000000"/>
                <w:sz w:val="22"/>
                <w:szCs w:val="22"/>
                <w:lang w:val="de-DE"/>
              </w:rPr>
              <w:t>Grade</w:t>
            </w:r>
          </w:p>
        </w:tc>
        <w:tc>
          <w:tcPr>
            <w:tcW w:w="3060" w:type="dxa"/>
            <w:tcBorders>
              <w:top w:val="nil"/>
              <w:left w:val="nil"/>
              <w:bottom w:val="nil"/>
              <w:right w:val="nil"/>
            </w:tcBorders>
            <w:shd w:val="clear" w:color="auto" w:fill="auto"/>
            <w:vAlign w:val="center"/>
            <w:hideMark/>
          </w:tcPr>
          <w:p w14:paraId="7BE90318" w14:textId="77777777" w:rsidR="004407E8" w:rsidRDefault="004407E8">
            <w:pPr>
              <w:jc w:val="center"/>
              <w:rPr>
                <w:rFonts w:ascii="Calibri" w:hAnsi="Calibri" w:cs="Calibri"/>
                <w:b/>
                <w:bCs/>
                <w:color w:val="000000"/>
                <w:sz w:val="22"/>
                <w:szCs w:val="22"/>
              </w:rPr>
            </w:pPr>
            <w:r>
              <w:rPr>
                <w:rFonts w:ascii="Calibri" w:hAnsi="Calibri" w:cs="Calibri"/>
                <w:b/>
                <w:bCs/>
                <w:color w:val="000000"/>
                <w:sz w:val="22"/>
                <w:szCs w:val="22"/>
                <w:lang w:val="de-DE"/>
              </w:rPr>
              <w:t>Quality Points</w:t>
            </w:r>
          </w:p>
        </w:tc>
        <w:tc>
          <w:tcPr>
            <w:tcW w:w="2220" w:type="dxa"/>
            <w:tcBorders>
              <w:top w:val="nil"/>
              <w:left w:val="nil"/>
              <w:bottom w:val="nil"/>
              <w:right w:val="nil"/>
            </w:tcBorders>
            <w:shd w:val="clear" w:color="auto" w:fill="auto"/>
            <w:vAlign w:val="center"/>
            <w:hideMark/>
          </w:tcPr>
          <w:p w14:paraId="352897B8" w14:textId="77777777" w:rsidR="004407E8" w:rsidRDefault="004407E8">
            <w:pPr>
              <w:jc w:val="center"/>
              <w:rPr>
                <w:rFonts w:ascii="Calibri" w:hAnsi="Calibri" w:cs="Calibri"/>
                <w:b/>
                <w:bCs/>
                <w:color w:val="000000"/>
                <w:sz w:val="22"/>
                <w:szCs w:val="22"/>
              </w:rPr>
            </w:pPr>
            <w:r>
              <w:rPr>
                <w:rFonts w:ascii="Calibri" w:hAnsi="Calibri" w:cs="Calibri"/>
                <w:b/>
                <w:bCs/>
                <w:color w:val="000000"/>
                <w:sz w:val="22"/>
                <w:szCs w:val="22"/>
              </w:rPr>
              <w:t>Percentage Equivalents</w:t>
            </w:r>
          </w:p>
        </w:tc>
        <w:tc>
          <w:tcPr>
            <w:tcW w:w="1980" w:type="dxa"/>
            <w:tcBorders>
              <w:top w:val="nil"/>
              <w:left w:val="nil"/>
              <w:bottom w:val="nil"/>
              <w:right w:val="nil"/>
            </w:tcBorders>
            <w:shd w:val="clear" w:color="auto" w:fill="auto"/>
            <w:vAlign w:val="center"/>
            <w:hideMark/>
          </w:tcPr>
          <w:p w14:paraId="71514C2D" w14:textId="77777777" w:rsidR="004407E8" w:rsidRDefault="004407E8">
            <w:pPr>
              <w:rPr>
                <w:rFonts w:ascii="Calibri" w:hAnsi="Calibri" w:cs="Calibri"/>
                <w:b/>
                <w:bCs/>
                <w:color w:val="000000"/>
                <w:sz w:val="22"/>
                <w:szCs w:val="22"/>
              </w:rPr>
            </w:pPr>
            <w:r>
              <w:rPr>
                <w:rFonts w:ascii="Calibri" w:hAnsi="Calibri" w:cs="Calibri"/>
                <w:b/>
                <w:bCs/>
                <w:color w:val="000000"/>
                <w:sz w:val="22"/>
                <w:szCs w:val="22"/>
              </w:rPr>
              <w:t>Interpretation</w:t>
            </w:r>
          </w:p>
        </w:tc>
      </w:tr>
      <w:tr w:rsidR="004407E8" w14:paraId="5F0AF057" w14:textId="77777777" w:rsidTr="004407E8">
        <w:trPr>
          <w:trHeight w:val="576"/>
        </w:trPr>
        <w:tc>
          <w:tcPr>
            <w:tcW w:w="1500" w:type="dxa"/>
            <w:tcBorders>
              <w:top w:val="nil"/>
              <w:left w:val="nil"/>
              <w:bottom w:val="nil"/>
              <w:right w:val="nil"/>
            </w:tcBorders>
            <w:shd w:val="clear" w:color="auto" w:fill="auto"/>
            <w:vAlign w:val="center"/>
            <w:hideMark/>
          </w:tcPr>
          <w:p w14:paraId="0FA3D9DE"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A</w:t>
            </w:r>
          </w:p>
        </w:tc>
        <w:tc>
          <w:tcPr>
            <w:tcW w:w="3060" w:type="dxa"/>
            <w:tcBorders>
              <w:top w:val="nil"/>
              <w:left w:val="nil"/>
              <w:bottom w:val="nil"/>
              <w:right w:val="nil"/>
            </w:tcBorders>
            <w:shd w:val="clear" w:color="auto" w:fill="auto"/>
            <w:vAlign w:val="center"/>
            <w:hideMark/>
          </w:tcPr>
          <w:p w14:paraId="1BE9E5EE"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4</w:t>
            </w:r>
          </w:p>
        </w:tc>
        <w:tc>
          <w:tcPr>
            <w:tcW w:w="2220" w:type="dxa"/>
            <w:tcBorders>
              <w:top w:val="nil"/>
              <w:left w:val="nil"/>
              <w:bottom w:val="nil"/>
              <w:right w:val="nil"/>
            </w:tcBorders>
            <w:shd w:val="clear" w:color="auto" w:fill="auto"/>
            <w:vAlign w:val="center"/>
            <w:hideMark/>
          </w:tcPr>
          <w:p w14:paraId="77268B7D"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93 - 100</w:t>
            </w:r>
          </w:p>
        </w:tc>
        <w:tc>
          <w:tcPr>
            <w:tcW w:w="1980" w:type="dxa"/>
            <w:tcBorders>
              <w:top w:val="nil"/>
              <w:left w:val="nil"/>
              <w:bottom w:val="nil"/>
              <w:right w:val="nil"/>
            </w:tcBorders>
            <w:shd w:val="clear" w:color="auto" w:fill="auto"/>
            <w:vAlign w:val="center"/>
            <w:hideMark/>
          </w:tcPr>
          <w:p w14:paraId="1CC224D0" w14:textId="77777777" w:rsidR="004407E8" w:rsidRDefault="004407E8">
            <w:pPr>
              <w:rPr>
                <w:rFonts w:ascii="Calibri" w:hAnsi="Calibri" w:cs="Calibri"/>
                <w:color w:val="000000"/>
                <w:sz w:val="22"/>
                <w:szCs w:val="22"/>
              </w:rPr>
            </w:pPr>
            <w:r>
              <w:rPr>
                <w:rFonts w:ascii="Calibri" w:hAnsi="Calibri" w:cs="Calibri"/>
                <w:color w:val="000000"/>
                <w:sz w:val="22"/>
                <w:szCs w:val="22"/>
              </w:rPr>
              <w:t>Superior graduate attainment</w:t>
            </w:r>
          </w:p>
        </w:tc>
      </w:tr>
      <w:tr w:rsidR="004407E8" w14:paraId="7164E4A1" w14:textId="77777777" w:rsidTr="004407E8">
        <w:trPr>
          <w:trHeight w:val="288"/>
        </w:trPr>
        <w:tc>
          <w:tcPr>
            <w:tcW w:w="1500" w:type="dxa"/>
            <w:tcBorders>
              <w:top w:val="nil"/>
              <w:left w:val="nil"/>
              <w:bottom w:val="nil"/>
              <w:right w:val="nil"/>
            </w:tcBorders>
            <w:shd w:val="clear" w:color="auto" w:fill="auto"/>
            <w:vAlign w:val="center"/>
            <w:hideMark/>
          </w:tcPr>
          <w:p w14:paraId="41B31CF6"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A-</w:t>
            </w:r>
          </w:p>
        </w:tc>
        <w:tc>
          <w:tcPr>
            <w:tcW w:w="3060" w:type="dxa"/>
            <w:tcBorders>
              <w:top w:val="nil"/>
              <w:left w:val="nil"/>
              <w:bottom w:val="nil"/>
              <w:right w:val="nil"/>
            </w:tcBorders>
            <w:shd w:val="clear" w:color="auto" w:fill="auto"/>
            <w:vAlign w:val="center"/>
            <w:hideMark/>
          </w:tcPr>
          <w:p w14:paraId="0F6ADDAA"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3.67</w:t>
            </w:r>
          </w:p>
        </w:tc>
        <w:tc>
          <w:tcPr>
            <w:tcW w:w="2220" w:type="dxa"/>
            <w:tcBorders>
              <w:top w:val="nil"/>
              <w:left w:val="nil"/>
              <w:bottom w:val="nil"/>
              <w:right w:val="nil"/>
            </w:tcBorders>
            <w:shd w:val="clear" w:color="auto" w:fill="auto"/>
            <w:vAlign w:val="center"/>
            <w:hideMark/>
          </w:tcPr>
          <w:p w14:paraId="11C68380"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90 - 92</w:t>
            </w:r>
          </w:p>
        </w:tc>
        <w:tc>
          <w:tcPr>
            <w:tcW w:w="1980" w:type="dxa"/>
            <w:tcBorders>
              <w:top w:val="nil"/>
              <w:left w:val="nil"/>
              <w:bottom w:val="nil"/>
              <w:right w:val="nil"/>
            </w:tcBorders>
            <w:shd w:val="clear" w:color="auto" w:fill="auto"/>
            <w:vAlign w:val="center"/>
            <w:hideMark/>
          </w:tcPr>
          <w:p w14:paraId="07AF7695" w14:textId="77777777" w:rsidR="004407E8" w:rsidRDefault="004407E8">
            <w:pPr>
              <w:jc w:val="center"/>
              <w:rPr>
                <w:rFonts w:ascii="Calibri" w:hAnsi="Calibri" w:cs="Calibri"/>
                <w:color w:val="000000"/>
                <w:sz w:val="22"/>
                <w:szCs w:val="22"/>
              </w:rPr>
            </w:pPr>
          </w:p>
        </w:tc>
      </w:tr>
      <w:tr w:rsidR="004407E8" w14:paraId="30D743EC" w14:textId="77777777" w:rsidTr="004407E8">
        <w:trPr>
          <w:trHeight w:val="576"/>
        </w:trPr>
        <w:tc>
          <w:tcPr>
            <w:tcW w:w="1500" w:type="dxa"/>
            <w:tcBorders>
              <w:top w:val="nil"/>
              <w:left w:val="nil"/>
              <w:bottom w:val="nil"/>
              <w:right w:val="nil"/>
            </w:tcBorders>
            <w:shd w:val="clear" w:color="auto" w:fill="auto"/>
            <w:vAlign w:val="center"/>
            <w:hideMark/>
          </w:tcPr>
          <w:p w14:paraId="46A3DEA9"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B+</w:t>
            </w:r>
          </w:p>
        </w:tc>
        <w:tc>
          <w:tcPr>
            <w:tcW w:w="3060" w:type="dxa"/>
            <w:tcBorders>
              <w:top w:val="nil"/>
              <w:left w:val="nil"/>
              <w:bottom w:val="nil"/>
              <w:right w:val="nil"/>
            </w:tcBorders>
            <w:shd w:val="clear" w:color="auto" w:fill="auto"/>
            <w:vAlign w:val="center"/>
            <w:hideMark/>
          </w:tcPr>
          <w:p w14:paraId="17A1E212"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3.33</w:t>
            </w:r>
          </w:p>
        </w:tc>
        <w:tc>
          <w:tcPr>
            <w:tcW w:w="2220" w:type="dxa"/>
            <w:tcBorders>
              <w:top w:val="nil"/>
              <w:left w:val="nil"/>
              <w:bottom w:val="nil"/>
              <w:right w:val="nil"/>
            </w:tcBorders>
            <w:shd w:val="clear" w:color="auto" w:fill="auto"/>
            <w:vAlign w:val="center"/>
            <w:hideMark/>
          </w:tcPr>
          <w:p w14:paraId="386A9CDD"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87 - 89</w:t>
            </w:r>
          </w:p>
        </w:tc>
        <w:tc>
          <w:tcPr>
            <w:tcW w:w="1980" w:type="dxa"/>
            <w:tcBorders>
              <w:top w:val="nil"/>
              <w:left w:val="nil"/>
              <w:bottom w:val="nil"/>
              <w:right w:val="nil"/>
            </w:tcBorders>
            <w:shd w:val="clear" w:color="auto" w:fill="auto"/>
            <w:vAlign w:val="center"/>
            <w:hideMark/>
          </w:tcPr>
          <w:p w14:paraId="6D109955" w14:textId="77777777" w:rsidR="004407E8" w:rsidRDefault="004407E8">
            <w:pPr>
              <w:rPr>
                <w:rFonts w:ascii="Calibri" w:hAnsi="Calibri" w:cs="Calibri"/>
                <w:color w:val="000000"/>
                <w:sz w:val="22"/>
                <w:szCs w:val="22"/>
              </w:rPr>
            </w:pPr>
            <w:r>
              <w:rPr>
                <w:rFonts w:ascii="Calibri" w:hAnsi="Calibri" w:cs="Calibri"/>
                <w:color w:val="000000"/>
                <w:sz w:val="22"/>
                <w:szCs w:val="22"/>
              </w:rPr>
              <w:t>Satisfactory graduate attainment</w:t>
            </w:r>
          </w:p>
        </w:tc>
      </w:tr>
      <w:tr w:rsidR="004407E8" w14:paraId="6E02A7DD" w14:textId="77777777" w:rsidTr="004407E8">
        <w:trPr>
          <w:trHeight w:val="288"/>
        </w:trPr>
        <w:tc>
          <w:tcPr>
            <w:tcW w:w="1500" w:type="dxa"/>
            <w:tcBorders>
              <w:top w:val="nil"/>
              <w:left w:val="nil"/>
              <w:bottom w:val="nil"/>
              <w:right w:val="nil"/>
            </w:tcBorders>
            <w:shd w:val="clear" w:color="auto" w:fill="auto"/>
            <w:vAlign w:val="center"/>
            <w:hideMark/>
          </w:tcPr>
          <w:p w14:paraId="4D5579E5"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B</w:t>
            </w:r>
          </w:p>
        </w:tc>
        <w:tc>
          <w:tcPr>
            <w:tcW w:w="3060" w:type="dxa"/>
            <w:tcBorders>
              <w:top w:val="nil"/>
              <w:left w:val="nil"/>
              <w:bottom w:val="nil"/>
              <w:right w:val="nil"/>
            </w:tcBorders>
            <w:shd w:val="clear" w:color="auto" w:fill="auto"/>
            <w:vAlign w:val="center"/>
            <w:hideMark/>
          </w:tcPr>
          <w:p w14:paraId="633212C4"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3</w:t>
            </w:r>
          </w:p>
        </w:tc>
        <w:tc>
          <w:tcPr>
            <w:tcW w:w="2220" w:type="dxa"/>
            <w:tcBorders>
              <w:top w:val="nil"/>
              <w:left w:val="nil"/>
              <w:bottom w:val="nil"/>
              <w:right w:val="nil"/>
            </w:tcBorders>
            <w:shd w:val="clear" w:color="auto" w:fill="auto"/>
            <w:vAlign w:val="center"/>
            <w:hideMark/>
          </w:tcPr>
          <w:p w14:paraId="1306DB79"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83 - 86</w:t>
            </w:r>
          </w:p>
        </w:tc>
        <w:tc>
          <w:tcPr>
            <w:tcW w:w="1980" w:type="dxa"/>
            <w:tcBorders>
              <w:top w:val="nil"/>
              <w:left w:val="nil"/>
              <w:bottom w:val="nil"/>
              <w:right w:val="nil"/>
            </w:tcBorders>
            <w:shd w:val="clear" w:color="auto" w:fill="auto"/>
            <w:vAlign w:val="center"/>
            <w:hideMark/>
          </w:tcPr>
          <w:p w14:paraId="091E6483" w14:textId="77777777" w:rsidR="004407E8" w:rsidRDefault="004407E8">
            <w:pPr>
              <w:jc w:val="center"/>
              <w:rPr>
                <w:rFonts w:ascii="Calibri" w:hAnsi="Calibri" w:cs="Calibri"/>
                <w:color w:val="000000"/>
                <w:sz w:val="22"/>
                <w:szCs w:val="22"/>
              </w:rPr>
            </w:pPr>
          </w:p>
        </w:tc>
      </w:tr>
      <w:tr w:rsidR="004407E8" w14:paraId="5303D189" w14:textId="77777777" w:rsidTr="004407E8">
        <w:trPr>
          <w:trHeight w:val="288"/>
        </w:trPr>
        <w:tc>
          <w:tcPr>
            <w:tcW w:w="1500" w:type="dxa"/>
            <w:tcBorders>
              <w:top w:val="nil"/>
              <w:left w:val="nil"/>
              <w:bottom w:val="nil"/>
              <w:right w:val="nil"/>
            </w:tcBorders>
            <w:shd w:val="clear" w:color="auto" w:fill="auto"/>
            <w:vAlign w:val="center"/>
            <w:hideMark/>
          </w:tcPr>
          <w:p w14:paraId="76EEC4EA"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B-</w:t>
            </w:r>
          </w:p>
        </w:tc>
        <w:tc>
          <w:tcPr>
            <w:tcW w:w="3060" w:type="dxa"/>
            <w:tcBorders>
              <w:top w:val="nil"/>
              <w:left w:val="nil"/>
              <w:bottom w:val="nil"/>
              <w:right w:val="nil"/>
            </w:tcBorders>
            <w:shd w:val="clear" w:color="auto" w:fill="auto"/>
            <w:vAlign w:val="center"/>
            <w:hideMark/>
          </w:tcPr>
          <w:p w14:paraId="41053A1F"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2.67</w:t>
            </w:r>
          </w:p>
        </w:tc>
        <w:tc>
          <w:tcPr>
            <w:tcW w:w="2220" w:type="dxa"/>
            <w:tcBorders>
              <w:top w:val="nil"/>
              <w:left w:val="nil"/>
              <w:bottom w:val="nil"/>
              <w:right w:val="nil"/>
            </w:tcBorders>
            <w:shd w:val="clear" w:color="auto" w:fill="auto"/>
            <w:vAlign w:val="center"/>
            <w:hideMark/>
          </w:tcPr>
          <w:p w14:paraId="00938D82"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80 - 82</w:t>
            </w:r>
          </w:p>
        </w:tc>
        <w:tc>
          <w:tcPr>
            <w:tcW w:w="1980" w:type="dxa"/>
            <w:tcBorders>
              <w:top w:val="nil"/>
              <w:left w:val="nil"/>
              <w:bottom w:val="nil"/>
              <w:right w:val="nil"/>
            </w:tcBorders>
            <w:shd w:val="clear" w:color="auto" w:fill="auto"/>
            <w:vAlign w:val="center"/>
            <w:hideMark/>
          </w:tcPr>
          <w:p w14:paraId="37A86A53" w14:textId="77777777" w:rsidR="004407E8" w:rsidRDefault="004407E8">
            <w:pPr>
              <w:jc w:val="center"/>
              <w:rPr>
                <w:rFonts w:ascii="Calibri" w:hAnsi="Calibri" w:cs="Calibri"/>
                <w:color w:val="000000"/>
                <w:sz w:val="22"/>
                <w:szCs w:val="22"/>
              </w:rPr>
            </w:pPr>
          </w:p>
        </w:tc>
      </w:tr>
      <w:tr w:rsidR="004407E8" w14:paraId="0A0265B1" w14:textId="77777777" w:rsidTr="004407E8">
        <w:trPr>
          <w:trHeight w:val="864"/>
        </w:trPr>
        <w:tc>
          <w:tcPr>
            <w:tcW w:w="1500" w:type="dxa"/>
            <w:tcBorders>
              <w:top w:val="nil"/>
              <w:left w:val="nil"/>
              <w:bottom w:val="nil"/>
              <w:right w:val="nil"/>
            </w:tcBorders>
            <w:shd w:val="clear" w:color="auto" w:fill="auto"/>
            <w:vAlign w:val="center"/>
            <w:hideMark/>
          </w:tcPr>
          <w:p w14:paraId="548A62D7"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C+</w:t>
            </w:r>
          </w:p>
        </w:tc>
        <w:tc>
          <w:tcPr>
            <w:tcW w:w="3060" w:type="dxa"/>
            <w:tcBorders>
              <w:top w:val="nil"/>
              <w:left w:val="nil"/>
              <w:bottom w:val="nil"/>
              <w:right w:val="nil"/>
            </w:tcBorders>
            <w:shd w:val="clear" w:color="auto" w:fill="auto"/>
            <w:vAlign w:val="center"/>
            <w:hideMark/>
          </w:tcPr>
          <w:p w14:paraId="5BFEA56D"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2.33</w:t>
            </w:r>
          </w:p>
        </w:tc>
        <w:tc>
          <w:tcPr>
            <w:tcW w:w="2220" w:type="dxa"/>
            <w:tcBorders>
              <w:top w:val="nil"/>
              <w:left w:val="nil"/>
              <w:bottom w:val="nil"/>
              <w:right w:val="nil"/>
            </w:tcBorders>
            <w:shd w:val="clear" w:color="auto" w:fill="auto"/>
            <w:vAlign w:val="center"/>
            <w:hideMark/>
          </w:tcPr>
          <w:p w14:paraId="531D1FD6"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77 - 79</w:t>
            </w:r>
          </w:p>
        </w:tc>
        <w:tc>
          <w:tcPr>
            <w:tcW w:w="1980" w:type="dxa"/>
            <w:tcBorders>
              <w:top w:val="nil"/>
              <w:left w:val="nil"/>
              <w:bottom w:val="nil"/>
              <w:right w:val="nil"/>
            </w:tcBorders>
            <w:shd w:val="clear" w:color="auto" w:fill="auto"/>
            <w:vAlign w:val="center"/>
            <w:hideMark/>
          </w:tcPr>
          <w:p w14:paraId="1F5B3B65" w14:textId="77777777" w:rsidR="004407E8" w:rsidRDefault="004407E8">
            <w:pPr>
              <w:rPr>
                <w:rFonts w:ascii="Calibri" w:hAnsi="Calibri" w:cs="Calibri"/>
                <w:color w:val="000000"/>
                <w:sz w:val="22"/>
                <w:szCs w:val="22"/>
              </w:rPr>
            </w:pPr>
            <w:r>
              <w:rPr>
                <w:rFonts w:ascii="Calibri" w:hAnsi="Calibri" w:cs="Calibri"/>
                <w:color w:val="000000"/>
                <w:sz w:val="22"/>
                <w:szCs w:val="22"/>
              </w:rPr>
              <w:t>Attainment below graduate expectations</w:t>
            </w:r>
          </w:p>
        </w:tc>
      </w:tr>
      <w:tr w:rsidR="004407E8" w14:paraId="77D8FF48" w14:textId="77777777" w:rsidTr="004407E8">
        <w:trPr>
          <w:trHeight w:val="288"/>
        </w:trPr>
        <w:tc>
          <w:tcPr>
            <w:tcW w:w="1500" w:type="dxa"/>
            <w:tcBorders>
              <w:top w:val="nil"/>
              <w:left w:val="nil"/>
              <w:bottom w:val="nil"/>
              <w:right w:val="nil"/>
            </w:tcBorders>
            <w:shd w:val="clear" w:color="auto" w:fill="auto"/>
            <w:vAlign w:val="center"/>
            <w:hideMark/>
          </w:tcPr>
          <w:p w14:paraId="1903DC2B"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C</w:t>
            </w:r>
          </w:p>
        </w:tc>
        <w:tc>
          <w:tcPr>
            <w:tcW w:w="3060" w:type="dxa"/>
            <w:tcBorders>
              <w:top w:val="nil"/>
              <w:left w:val="nil"/>
              <w:bottom w:val="nil"/>
              <w:right w:val="nil"/>
            </w:tcBorders>
            <w:shd w:val="clear" w:color="auto" w:fill="auto"/>
            <w:vAlign w:val="center"/>
            <w:hideMark/>
          </w:tcPr>
          <w:p w14:paraId="44221F2F"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2</w:t>
            </w:r>
          </w:p>
        </w:tc>
        <w:tc>
          <w:tcPr>
            <w:tcW w:w="2220" w:type="dxa"/>
            <w:tcBorders>
              <w:top w:val="nil"/>
              <w:left w:val="nil"/>
              <w:bottom w:val="nil"/>
              <w:right w:val="nil"/>
            </w:tcBorders>
            <w:shd w:val="clear" w:color="auto" w:fill="auto"/>
            <w:vAlign w:val="center"/>
            <w:hideMark/>
          </w:tcPr>
          <w:p w14:paraId="6C132570"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73 - 76</w:t>
            </w:r>
          </w:p>
        </w:tc>
        <w:tc>
          <w:tcPr>
            <w:tcW w:w="1980" w:type="dxa"/>
            <w:tcBorders>
              <w:top w:val="nil"/>
              <w:left w:val="nil"/>
              <w:bottom w:val="nil"/>
              <w:right w:val="nil"/>
            </w:tcBorders>
            <w:shd w:val="clear" w:color="auto" w:fill="auto"/>
            <w:vAlign w:val="center"/>
            <w:hideMark/>
          </w:tcPr>
          <w:p w14:paraId="359031F3" w14:textId="77777777" w:rsidR="004407E8" w:rsidRDefault="004407E8">
            <w:pPr>
              <w:jc w:val="center"/>
              <w:rPr>
                <w:rFonts w:ascii="Calibri" w:hAnsi="Calibri" w:cs="Calibri"/>
                <w:color w:val="000000"/>
                <w:sz w:val="22"/>
                <w:szCs w:val="22"/>
              </w:rPr>
            </w:pPr>
          </w:p>
        </w:tc>
      </w:tr>
      <w:tr w:rsidR="004407E8" w14:paraId="2B34A20C" w14:textId="77777777" w:rsidTr="004407E8">
        <w:trPr>
          <w:trHeight w:val="288"/>
        </w:trPr>
        <w:tc>
          <w:tcPr>
            <w:tcW w:w="1500" w:type="dxa"/>
            <w:tcBorders>
              <w:top w:val="nil"/>
              <w:left w:val="nil"/>
              <w:bottom w:val="nil"/>
              <w:right w:val="nil"/>
            </w:tcBorders>
            <w:shd w:val="clear" w:color="auto" w:fill="auto"/>
            <w:vAlign w:val="center"/>
            <w:hideMark/>
          </w:tcPr>
          <w:p w14:paraId="5AC65C59"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C-</w:t>
            </w:r>
          </w:p>
        </w:tc>
        <w:tc>
          <w:tcPr>
            <w:tcW w:w="3060" w:type="dxa"/>
            <w:tcBorders>
              <w:top w:val="nil"/>
              <w:left w:val="nil"/>
              <w:bottom w:val="nil"/>
              <w:right w:val="nil"/>
            </w:tcBorders>
            <w:shd w:val="clear" w:color="auto" w:fill="auto"/>
            <w:vAlign w:val="center"/>
            <w:hideMark/>
          </w:tcPr>
          <w:p w14:paraId="06D1B174"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1.67</w:t>
            </w:r>
          </w:p>
        </w:tc>
        <w:tc>
          <w:tcPr>
            <w:tcW w:w="2220" w:type="dxa"/>
            <w:tcBorders>
              <w:top w:val="nil"/>
              <w:left w:val="nil"/>
              <w:bottom w:val="nil"/>
              <w:right w:val="nil"/>
            </w:tcBorders>
            <w:shd w:val="clear" w:color="auto" w:fill="auto"/>
            <w:vAlign w:val="center"/>
            <w:hideMark/>
          </w:tcPr>
          <w:p w14:paraId="359170EE" w14:textId="77777777" w:rsidR="004407E8" w:rsidRDefault="004407E8">
            <w:pPr>
              <w:jc w:val="center"/>
              <w:rPr>
                <w:rFonts w:ascii="Calibri" w:hAnsi="Calibri" w:cs="Calibri"/>
                <w:color w:val="000000"/>
                <w:sz w:val="22"/>
                <w:szCs w:val="22"/>
              </w:rPr>
            </w:pPr>
            <w:r>
              <w:rPr>
                <w:rFonts w:ascii="Calibri" w:hAnsi="Calibri" w:cs="Calibri"/>
                <w:color w:val="000000"/>
                <w:sz w:val="22"/>
                <w:szCs w:val="22"/>
                <w:lang w:val="de-DE"/>
              </w:rPr>
              <w:t>70 - 72</w:t>
            </w:r>
          </w:p>
        </w:tc>
        <w:tc>
          <w:tcPr>
            <w:tcW w:w="1980" w:type="dxa"/>
            <w:tcBorders>
              <w:top w:val="nil"/>
              <w:left w:val="nil"/>
              <w:bottom w:val="nil"/>
              <w:right w:val="nil"/>
            </w:tcBorders>
            <w:shd w:val="clear" w:color="auto" w:fill="auto"/>
            <w:vAlign w:val="center"/>
            <w:hideMark/>
          </w:tcPr>
          <w:p w14:paraId="27A6205F" w14:textId="77777777" w:rsidR="004407E8" w:rsidRDefault="004407E8">
            <w:pPr>
              <w:jc w:val="center"/>
              <w:rPr>
                <w:rFonts w:ascii="Calibri" w:hAnsi="Calibri" w:cs="Calibri"/>
                <w:color w:val="000000"/>
                <w:sz w:val="22"/>
                <w:szCs w:val="22"/>
              </w:rPr>
            </w:pPr>
          </w:p>
        </w:tc>
      </w:tr>
      <w:tr w:rsidR="004407E8" w14:paraId="39FE0AAE" w14:textId="77777777" w:rsidTr="004407E8">
        <w:trPr>
          <w:trHeight w:val="288"/>
        </w:trPr>
        <w:tc>
          <w:tcPr>
            <w:tcW w:w="1500" w:type="dxa"/>
            <w:tcBorders>
              <w:top w:val="nil"/>
              <w:left w:val="nil"/>
              <w:bottom w:val="nil"/>
              <w:right w:val="nil"/>
            </w:tcBorders>
            <w:shd w:val="clear" w:color="auto" w:fill="auto"/>
            <w:vAlign w:val="center"/>
            <w:hideMark/>
          </w:tcPr>
          <w:p w14:paraId="1D396F6B"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F</w:t>
            </w:r>
          </w:p>
        </w:tc>
        <w:tc>
          <w:tcPr>
            <w:tcW w:w="3060" w:type="dxa"/>
            <w:tcBorders>
              <w:top w:val="nil"/>
              <w:left w:val="nil"/>
              <w:bottom w:val="nil"/>
              <w:right w:val="nil"/>
            </w:tcBorders>
            <w:shd w:val="clear" w:color="auto" w:fill="auto"/>
            <w:vAlign w:val="center"/>
            <w:hideMark/>
          </w:tcPr>
          <w:p w14:paraId="3F74132B"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0</w:t>
            </w:r>
          </w:p>
        </w:tc>
        <w:tc>
          <w:tcPr>
            <w:tcW w:w="2220" w:type="dxa"/>
            <w:tcBorders>
              <w:top w:val="nil"/>
              <w:left w:val="nil"/>
              <w:bottom w:val="nil"/>
              <w:right w:val="nil"/>
            </w:tcBorders>
            <w:shd w:val="clear" w:color="auto" w:fill="auto"/>
            <w:vAlign w:val="center"/>
            <w:hideMark/>
          </w:tcPr>
          <w:p w14:paraId="63103468" w14:textId="77777777" w:rsidR="004407E8" w:rsidRDefault="004407E8">
            <w:pPr>
              <w:jc w:val="center"/>
              <w:rPr>
                <w:rFonts w:ascii="Calibri" w:hAnsi="Calibri" w:cs="Calibri"/>
                <w:color w:val="000000"/>
                <w:sz w:val="22"/>
                <w:szCs w:val="22"/>
              </w:rPr>
            </w:pPr>
            <w:r>
              <w:rPr>
                <w:rFonts w:ascii="Calibri" w:hAnsi="Calibri" w:cs="Calibri"/>
                <w:color w:val="000000"/>
                <w:sz w:val="22"/>
                <w:szCs w:val="22"/>
              </w:rPr>
              <w:t>&lt; 70%</w:t>
            </w:r>
          </w:p>
        </w:tc>
        <w:tc>
          <w:tcPr>
            <w:tcW w:w="1980" w:type="dxa"/>
            <w:tcBorders>
              <w:top w:val="nil"/>
              <w:left w:val="nil"/>
              <w:bottom w:val="nil"/>
              <w:right w:val="nil"/>
            </w:tcBorders>
            <w:shd w:val="clear" w:color="auto" w:fill="auto"/>
            <w:vAlign w:val="center"/>
            <w:hideMark/>
          </w:tcPr>
          <w:p w14:paraId="7FB7672C" w14:textId="77777777" w:rsidR="004407E8" w:rsidRDefault="004407E8">
            <w:pPr>
              <w:rPr>
                <w:rFonts w:ascii="Calibri" w:hAnsi="Calibri" w:cs="Calibri"/>
                <w:color w:val="000000"/>
                <w:sz w:val="22"/>
                <w:szCs w:val="22"/>
              </w:rPr>
            </w:pPr>
            <w:r>
              <w:rPr>
                <w:rFonts w:ascii="Calibri" w:hAnsi="Calibri" w:cs="Calibri"/>
                <w:color w:val="000000"/>
                <w:sz w:val="22"/>
                <w:szCs w:val="22"/>
                <w:lang w:val="de-DE"/>
              </w:rPr>
              <w:t>Failure</w:t>
            </w:r>
          </w:p>
        </w:tc>
      </w:tr>
    </w:tbl>
    <w:p w14:paraId="03521EAC" w14:textId="77777777" w:rsidR="004407E8" w:rsidRPr="00920ED7" w:rsidRDefault="004407E8" w:rsidP="00BF3DD0">
      <w:pPr>
        <w:rPr>
          <w:rFonts w:asciiTheme="majorHAnsi" w:hAnsiTheme="majorHAnsi"/>
          <w:sz w:val="22"/>
          <w:szCs w:val="22"/>
        </w:rPr>
      </w:pPr>
    </w:p>
    <w:p w14:paraId="1954AAB8" w14:textId="77777777" w:rsidR="00F75B2F" w:rsidRPr="00920ED7" w:rsidRDefault="00F75B2F" w:rsidP="00BF3DD0">
      <w:pPr>
        <w:rPr>
          <w:rFonts w:asciiTheme="majorHAnsi" w:hAnsiTheme="majorHAnsi"/>
          <w:sz w:val="22"/>
          <w:szCs w:val="22"/>
        </w:rPr>
      </w:pPr>
    </w:p>
    <w:p w14:paraId="74AC17DE" w14:textId="43F590AC" w:rsidR="00F75B2F" w:rsidRPr="000401F6" w:rsidRDefault="00F75B2F" w:rsidP="000401F6">
      <w:pPr>
        <w:pStyle w:val="ListParagraph"/>
        <w:numPr>
          <w:ilvl w:val="0"/>
          <w:numId w:val="27"/>
        </w:numPr>
        <w:rPr>
          <w:rFonts w:asciiTheme="majorHAnsi" w:hAnsiTheme="majorHAnsi"/>
          <w:sz w:val="22"/>
          <w:szCs w:val="22"/>
        </w:rPr>
      </w:pPr>
    </w:p>
    <w:p w14:paraId="18631567" w14:textId="3660539A" w:rsidR="00796EEE" w:rsidRPr="00920ED7" w:rsidRDefault="00AD2DE2" w:rsidP="00BF3DD0">
      <w:pPr>
        <w:rPr>
          <w:rFonts w:asciiTheme="majorHAnsi" w:hAnsiTheme="majorHAnsi"/>
          <w:sz w:val="22"/>
          <w:szCs w:val="22"/>
        </w:rPr>
      </w:pPr>
      <w:r w:rsidRPr="00920ED7">
        <w:rPr>
          <w:rFonts w:asciiTheme="majorHAnsi" w:hAnsiTheme="majorHAnsi"/>
          <w:sz w:val="22"/>
          <w:szCs w:val="22"/>
        </w:rPr>
        <w:t xml:space="preserve">D grades are not used. </w:t>
      </w:r>
      <w:r w:rsidR="00F75B2F" w:rsidRPr="00920ED7">
        <w:rPr>
          <w:rFonts w:asciiTheme="majorHAnsi" w:hAnsiTheme="majorHAnsi"/>
          <w:sz w:val="22"/>
          <w:szCs w:val="22"/>
        </w:rPr>
        <w:t>Refer to the Graduate Catalog for description of NG</w:t>
      </w:r>
      <w:r w:rsidRPr="00920ED7">
        <w:rPr>
          <w:rFonts w:asciiTheme="majorHAnsi" w:hAnsiTheme="majorHAnsi"/>
          <w:sz w:val="22"/>
          <w:szCs w:val="22"/>
        </w:rPr>
        <w:t xml:space="preserve"> (No Grade)</w:t>
      </w:r>
      <w:r w:rsidR="00F75B2F" w:rsidRPr="00920ED7">
        <w:rPr>
          <w:rFonts w:asciiTheme="majorHAnsi" w:hAnsiTheme="majorHAnsi"/>
          <w:sz w:val="22"/>
          <w:szCs w:val="22"/>
        </w:rPr>
        <w:t xml:space="preserve">, </w:t>
      </w:r>
      <w:r w:rsidRPr="00920ED7">
        <w:rPr>
          <w:rFonts w:asciiTheme="majorHAnsi" w:hAnsiTheme="majorHAnsi"/>
          <w:sz w:val="22"/>
          <w:szCs w:val="22"/>
        </w:rPr>
        <w:t>W, &amp;</w:t>
      </w:r>
      <w:r w:rsidR="00F75B2F" w:rsidRPr="00920ED7">
        <w:rPr>
          <w:rFonts w:asciiTheme="majorHAnsi" w:hAnsiTheme="majorHAnsi"/>
          <w:sz w:val="22"/>
          <w:szCs w:val="22"/>
        </w:rPr>
        <w:t xml:space="preserve"> other grades.</w:t>
      </w:r>
    </w:p>
    <w:p w14:paraId="44FAE507" w14:textId="77777777" w:rsidR="00525097" w:rsidRPr="00920ED7" w:rsidRDefault="00525097" w:rsidP="00707F29">
      <w:pPr>
        <w:rPr>
          <w:rFonts w:asciiTheme="majorHAnsi" w:hAnsiTheme="majorHAnsi"/>
          <w:b/>
          <w:sz w:val="22"/>
          <w:szCs w:val="22"/>
        </w:rPr>
      </w:pPr>
    </w:p>
    <w:p w14:paraId="100C89C5" w14:textId="77777777" w:rsidR="008F535D" w:rsidRDefault="008F535D" w:rsidP="00D42486">
      <w:pPr>
        <w:rPr>
          <w:rFonts w:asciiTheme="majorHAnsi" w:hAnsiTheme="majorHAnsi"/>
          <w:b/>
          <w:sz w:val="20"/>
          <w:szCs w:val="20"/>
        </w:rPr>
      </w:pPr>
    </w:p>
    <w:p w14:paraId="526A000D" w14:textId="77777777" w:rsidR="008F535D" w:rsidRDefault="008F535D" w:rsidP="00D42486">
      <w:pPr>
        <w:rPr>
          <w:rFonts w:asciiTheme="majorHAnsi" w:hAnsiTheme="majorHAnsi"/>
          <w:b/>
          <w:sz w:val="20"/>
          <w:szCs w:val="20"/>
        </w:rPr>
      </w:pPr>
    </w:p>
    <w:p w14:paraId="7EEAF82F" w14:textId="4C0E0F33" w:rsidR="008F535D" w:rsidRDefault="00D42486" w:rsidP="00D42486">
      <w:pPr>
        <w:rPr>
          <w:rFonts w:asciiTheme="majorHAnsi" w:hAnsiTheme="majorHAnsi"/>
          <w:b/>
          <w:sz w:val="20"/>
          <w:szCs w:val="20"/>
        </w:rPr>
      </w:pPr>
      <w:r w:rsidRPr="00920ED7">
        <w:rPr>
          <w:rFonts w:asciiTheme="majorHAnsi" w:hAnsiTheme="majorHAnsi"/>
          <w:b/>
          <w:sz w:val="20"/>
          <w:szCs w:val="20"/>
        </w:rPr>
        <w:t>ACADEMIC &amp; PERSONAL INTEGRITY</w:t>
      </w:r>
    </w:p>
    <w:p w14:paraId="662CAA65" w14:textId="48D3C2F4" w:rsidR="00D42486" w:rsidRPr="00920ED7" w:rsidRDefault="00D42486" w:rsidP="00D42486">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5A91CD97" w14:textId="77777777" w:rsidR="00D42486" w:rsidRPr="00920ED7" w:rsidRDefault="00D42486" w:rsidP="00D42486">
      <w:pPr>
        <w:rPr>
          <w:rFonts w:asciiTheme="majorHAnsi" w:hAnsiTheme="majorHAnsi"/>
          <w:sz w:val="20"/>
          <w:szCs w:val="20"/>
        </w:rPr>
      </w:pPr>
    </w:p>
    <w:p w14:paraId="2688FF16" w14:textId="77777777" w:rsidR="00D42486" w:rsidRPr="00920ED7" w:rsidRDefault="00D42486" w:rsidP="00D42486">
      <w:pPr>
        <w:rPr>
          <w:rFonts w:asciiTheme="majorHAnsi" w:hAnsiTheme="majorHAnsi"/>
          <w:b/>
          <w:sz w:val="20"/>
          <w:szCs w:val="20"/>
        </w:rPr>
      </w:pPr>
      <w:r w:rsidRPr="00920ED7">
        <w:rPr>
          <w:rFonts w:asciiTheme="majorHAnsi" w:hAnsiTheme="majorHAnsi"/>
          <w:b/>
          <w:sz w:val="20"/>
          <w:szCs w:val="20"/>
        </w:rPr>
        <w:t>STUDENTS WITH DISABILITIES</w:t>
      </w:r>
    </w:p>
    <w:p w14:paraId="70AEB1AD" w14:textId="77777777" w:rsidR="00D42486" w:rsidRPr="00920ED7" w:rsidRDefault="00D42486" w:rsidP="00D42486">
      <w:pPr>
        <w:rPr>
          <w:rFonts w:asciiTheme="majorHAnsi" w:hAnsiTheme="majorHAnsi"/>
          <w:sz w:val="20"/>
          <w:szCs w:val="20"/>
        </w:rPr>
      </w:pPr>
      <w:r w:rsidRPr="00920ED7">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14:paraId="78E32D02" w14:textId="77777777" w:rsidR="00D42486" w:rsidRPr="00920ED7" w:rsidRDefault="00D42486" w:rsidP="00D42486">
      <w:pPr>
        <w:rPr>
          <w:rFonts w:asciiTheme="majorHAnsi" w:hAnsiTheme="majorHAnsi"/>
          <w:sz w:val="20"/>
          <w:szCs w:val="20"/>
        </w:rPr>
      </w:pPr>
    </w:p>
    <w:p w14:paraId="3E42ACF9" w14:textId="77777777" w:rsidR="00D42486" w:rsidRPr="00920ED7" w:rsidRDefault="00D42486" w:rsidP="00D42486">
      <w:pPr>
        <w:rPr>
          <w:rFonts w:asciiTheme="majorHAnsi" w:hAnsiTheme="majorHAnsi"/>
          <w:b/>
          <w:sz w:val="20"/>
          <w:szCs w:val="20"/>
        </w:rPr>
      </w:pPr>
      <w:r w:rsidRPr="00920ED7">
        <w:rPr>
          <w:rFonts w:asciiTheme="majorHAnsi" w:hAnsiTheme="majorHAnsi"/>
          <w:b/>
          <w:sz w:val="20"/>
          <w:szCs w:val="20"/>
        </w:rPr>
        <w:t>REPORTING INCIDENTS OF SEXUAL VIOLENCE</w:t>
      </w:r>
    </w:p>
    <w:p w14:paraId="1EF2A10E" w14:textId="77777777" w:rsidR="00D42486" w:rsidRDefault="00D42486" w:rsidP="00D42486">
      <w:pPr>
        <w:rPr>
          <w:rFonts w:asciiTheme="majorHAnsi" w:hAnsiTheme="majorHAnsi"/>
          <w:sz w:val="20"/>
          <w:szCs w:val="20"/>
        </w:rPr>
      </w:pPr>
      <w:r w:rsidRPr="00920ED7">
        <w:rPr>
          <w:rFonts w:asciiTheme="majorHAnsi" w:hAnsiTheme="majorHAnsi"/>
          <w:sz w:val="20"/>
          <w:szCs w:val="20"/>
        </w:rPr>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w:t>
      </w:r>
      <w:proofErr w:type="gramStart"/>
      <w:r w:rsidRPr="00920ED7">
        <w:rPr>
          <w:rFonts w:asciiTheme="majorHAnsi" w:hAnsiTheme="majorHAnsi"/>
          <w:sz w:val="20"/>
          <w:szCs w:val="20"/>
        </w:rPr>
        <w:t>minors</w:t>
      </w:r>
      <w:proofErr w:type="gramEnd"/>
      <w:r w:rsidRPr="00920ED7">
        <w:rPr>
          <w:rFonts w:asciiTheme="majorHAnsi" w:hAnsiTheme="majorHAnsi"/>
          <w:sz w:val="20"/>
          <w:szCs w:val="20"/>
        </w:rPr>
        <w:t xml:space="preserve"> policy.  Information regarding the reporting of sexual violence and the resources that are available to victims of sexual violence is set forth at the webpage for the Office of Social Equity at </w:t>
      </w:r>
      <w:hyperlink r:id="rId9" w:history="1">
        <w:r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D194C55" w14:textId="77777777" w:rsidR="00D42486" w:rsidRDefault="00D42486" w:rsidP="00D42486">
      <w:pPr>
        <w:rPr>
          <w:rFonts w:asciiTheme="majorHAnsi" w:hAnsiTheme="majorHAnsi"/>
          <w:sz w:val="20"/>
          <w:szCs w:val="20"/>
        </w:rPr>
      </w:pPr>
    </w:p>
    <w:p w14:paraId="2E924633" w14:textId="77777777" w:rsidR="00D42486" w:rsidRPr="00E21705" w:rsidRDefault="00D42486" w:rsidP="00D42486">
      <w:pPr>
        <w:rPr>
          <w:rFonts w:asciiTheme="majorHAnsi" w:hAnsiTheme="majorHAnsi"/>
          <w:b/>
          <w:bCs/>
          <w:sz w:val="20"/>
          <w:szCs w:val="20"/>
        </w:rPr>
      </w:pPr>
      <w:r>
        <w:rPr>
          <w:rFonts w:asciiTheme="majorHAnsi" w:hAnsiTheme="majorHAnsi"/>
          <w:b/>
          <w:bCs/>
          <w:sz w:val="20"/>
          <w:szCs w:val="20"/>
        </w:rPr>
        <w:t>EXCUSED ABSENCES POLICY</w:t>
      </w:r>
    </w:p>
    <w:p w14:paraId="3C9BECE4" w14:textId="77777777" w:rsidR="00D42486" w:rsidRPr="00E21705" w:rsidRDefault="00D42486" w:rsidP="00D42486">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44DBC2EA" w14:textId="77777777" w:rsidR="00D42486" w:rsidRPr="00920ED7" w:rsidRDefault="00D42486" w:rsidP="00D42486">
      <w:pPr>
        <w:rPr>
          <w:rFonts w:asciiTheme="majorHAnsi" w:hAnsiTheme="majorHAnsi"/>
          <w:sz w:val="20"/>
          <w:szCs w:val="20"/>
        </w:rPr>
      </w:pPr>
    </w:p>
    <w:p w14:paraId="3DD16DEA" w14:textId="562BE66F" w:rsidR="00D42486" w:rsidRPr="00920ED7" w:rsidRDefault="00D42486" w:rsidP="00D42486">
      <w:pPr>
        <w:rPr>
          <w:rFonts w:asciiTheme="majorHAnsi" w:hAnsiTheme="majorHAnsi"/>
          <w:b/>
          <w:sz w:val="20"/>
          <w:szCs w:val="20"/>
        </w:rPr>
      </w:pPr>
      <w:r w:rsidRPr="00920ED7">
        <w:rPr>
          <w:rFonts w:asciiTheme="majorHAnsi" w:hAnsiTheme="majorHAnsi"/>
          <w:b/>
          <w:sz w:val="20"/>
          <w:szCs w:val="20"/>
        </w:rPr>
        <w:t>EMERGENCY PREPAREDNESS</w:t>
      </w:r>
    </w:p>
    <w:p w14:paraId="26727ADB" w14:textId="77777777" w:rsidR="00D42486" w:rsidRPr="00920ED7" w:rsidRDefault="00D42486" w:rsidP="00D42486">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p w14:paraId="10DFFD07" w14:textId="77777777" w:rsidR="00D42486" w:rsidRPr="00920ED7" w:rsidRDefault="00D42486" w:rsidP="00D42486">
      <w:pPr>
        <w:rPr>
          <w:rFonts w:asciiTheme="majorHAnsi" w:hAnsiTheme="majorHAnsi"/>
          <w:sz w:val="20"/>
          <w:szCs w:val="20"/>
        </w:rPr>
      </w:pPr>
    </w:p>
    <w:p w14:paraId="7BFAA45F" w14:textId="77777777" w:rsidR="00D42486" w:rsidRPr="00920ED7" w:rsidRDefault="00D42486" w:rsidP="00D42486">
      <w:pPr>
        <w:rPr>
          <w:rFonts w:asciiTheme="majorHAnsi" w:hAnsiTheme="majorHAnsi"/>
          <w:b/>
          <w:bCs/>
          <w:sz w:val="20"/>
          <w:szCs w:val="20"/>
        </w:rPr>
      </w:pPr>
      <w:r w:rsidRPr="00920ED7">
        <w:rPr>
          <w:rFonts w:asciiTheme="majorHAnsi" w:hAnsiTheme="majorHAnsi"/>
          <w:b/>
          <w:bCs/>
          <w:sz w:val="20"/>
          <w:szCs w:val="20"/>
        </w:rPr>
        <w:t>ELECTRONIC MAIL POLICY</w:t>
      </w:r>
    </w:p>
    <w:p w14:paraId="5980BE81" w14:textId="77777777" w:rsidR="00D42486" w:rsidRPr="00920ED7" w:rsidRDefault="00D42486" w:rsidP="00D42486">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D42486" w:rsidRPr="00920ED7" w:rsidSect="002238AA">
      <w:headerReference w:type="even" r:id="rId10"/>
      <w:headerReference w:type="default" r:id="rId11"/>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32A9" w14:textId="77777777" w:rsidR="0068130D" w:rsidRDefault="0068130D" w:rsidP="00C24810">
      <w:r>
        <w:separator/>
      </w:r>
    </w:p>
  </w:endnote>
  <w:endnote w:type="continuationSeparator" w:id="0">
    <w:p w14:paraId="7523FAB1" w14:textId="77777777" w:rsidR="0068130D" w:rsidRDefault="0068130D"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9099" w14:textId="77777777" w:rsidR="0068130D" w:rsidRDefault="0068130D" w:rsidP="00C24810">
      <w:r>
        <w:separator/>
      </w:r>
    </w:p>
  </w:footnote>
  <w:footnote w:type="continuationSeparator" w:id="0">
    <w:p w14:paraId="5702C37B" w14:textId="77777777" w:rsidR="0068130D" w:rsidRDefault="0068130D"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445E" w14:textId="6C1F977E" w:rsidR="00F75B2F" w:rsidRDefault="00642895" w:rsidP="00C24810">
    <w:pPr>
      <w:pStyle w:val="Header"/>
      <w:ind w:right="360"/>
    </w:pPr>
    <w:r>
      <w:rPr>
        <w:rStyle w:val="PageNumber"/>
      </w:rPr>
      <w:t>STA</w:t>
    </w:r>
    <w:r w:rsidR="00512210">
      <w:rPr>
        <w:rStyle w:val="PageNumber"/>
      </w:rPr>
      <w:t>T</w:t>
    </w:r>
    <w:r>
      <w:rPr>
        <w:rStyle w:val="PageNumber"/>
      </w:rPr>
      <w:t xml:space="preserve"> 545</w:t>
    </w:r>
    <w:r w:rsidRPr="00642895">
      <w:rPr>
        <w:rStyle w:val="PageNumber"/>
      </w:rPr>
      <w:ptab w:relativeTo="margin" w:alignment="center" w:leader="none"/>
    </w:r>
    <w:r w:rsidR="00A741AA">
      <w:rPr>
        <w:rStyle w:val="PageNumber"/>
      </w:rPr>
      <w:t>Fall Semester 2022</w:t>
    </w:r>
    <w:r w:rsidRPr="00642895">
      <w:rPr>
        <w:rStyle w:val="PageNumber"/>
      </w:rPr>
      <w:ptab w:relativeTo="margin" w:alignment="right" w:leader="none"/>
    </w:r>
    <w:r>
      <w:rPr>
        <w:rStyle w:val="PageNumber"/>
      </w:rPr>
      <w:t xml:space="preserve">Updated </w:t>
    </w:r>
    <w:r w:rsidR="00A741AA">
      <w:rPr>
        <w:rStyle w:val="PageNumber"/>
      </w:rPr>
      <w:t>8/2</w:t>
    </w:r>
    <w:r w:rsidR="00575C4C">
      <w:rPr>
        <w:rStyle w:val="PageNumber"/>
      </w:rPr>
      <w:t>2</w:t>
    </w:r>
    <w:r w:rsidR="00A741AA">
      <w:rPr>
        <w:rStyle w:val="PageNumbe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3352C1E"/>
    <w:multiLevelType w:val="hybridMultilevel"/>
    <w:tmpl w:val="FCA4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C2C55"/>
    <w:multiLevelType w:val="hybridMultilevel"/>
    <w:tmpl w:val="DB168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C3DA7"/>
    <w:multiLevelType w:val="hybridMultilevel"/>
    <w:tmpl w:val="8AC29B18"/>
    <w:lvl w:ilvl="0" w:tplc="5700F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7A696C"/>
    <w:multiLevelType w:val="hybridMultilevel"/>
    <w:tmpl w:val="090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80EA5"/>
    <w:multiLevelType w:val="hybridMultilevel"/>
    <w:tmpl w:val="38546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378E6"/>
    <w:multiLevelType w:val="hybridMultilevel"/>
    <w:tmpl w:val="E4BC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6526B"/>
    <w:multiLevelType w:val="hybridMultilevel"/>
    <w:tmpl w:val="67883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B4927"/>
    <w:multiLevelType w:val="hybridMultilevel"/>
    <w:tmpl w:val="4A88B9F0"/>
    <w:lvl w:ilvl="0" w:tplc="6494FF78">
      <w:start w:val="2"/>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610CD"/>
    <w:multiLevelType w:val="hybridMultilevel"/>
    <w:tmpl w:val="464C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42924CE"/>
    <w:multiLevelType w:val="multilevel"/>
    <w:tmpl w:val="39BC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925D44"/>
    <w:multiLevelType w:val="hybridMultilevel"/>
    <w:tmpl w:val="EAEE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499653">
    <w:abstractNumId w:val="15"/>
  </w:num>
  <w:num w:numId="2" w16cid:durableId="1485586544">
    <w:abstractNumId w:val="25"/>
  </w:num>
  <w:num w:numId="3" w16cid:durableId="2107768918">
    <w:abstractNumId w:val="7"/>
  </w:num>
  <w:num w:numId="4" w16cid:durableId="1937860135">
    <w:abstractNumId w:val="4"/>
  </w:num>
  <w:num w:numId="5" w16cid:durableId="59719573">
    <w:abstractNumId w:val="9"/>
  </w:num>
  <w:num w:numId="6" w16cid:durableId="2016304785">
    <w:abstractNumId w:val="22"/>
  </w:num>
  <w:num w:numId="7" w16cid:durableId="979650013">
    <w:abstractNumId w:val="5"/>
  </w:num>
  <w:num w:numId="8" w16cid:durableId="429358473">
    <w:abstractNumId w:val="11"/>
  </w:num>
  <w:num w:numId="9" w16cid:durableId="1694456840">
    <w:abstractNumId w:val="0"/>
  </w:num>
  <w:num w:numId="10" w16cid:durableId="504440954">
    <w:abstractNumId w:val="23"/>
  </w:num>
  <w:num w:numId="11" w16cid:durableId="1037894212">
    <w:abstractNumId w:val="13"/>
  </w:num>
  <w:num w:numId="12" w16cid:durableId="20783944">
    <w:abstractNumId w:val="31"/>
  </w:num>
  <w:num w:numId="13" w16cid:durableId="786125613">
    <w:abstractNumId w:val="29"/>
  </w:num>
  <w:num w:numId="14" w16cid:durableId="479272641">
    <w:abstractNumId w:val="8"/>
  </w:num>
  <w:num w:numId="15" w16cid:durableId="762800772">
    <w:abstractNumId w:val="24"/>
  </w:num>
  <w:num w:numId="16" w16cid:durableId="157768491">
    <w:abstractNumId w:val="19"/>
  </w:num>
  <w:num w:numId="17" w16cid:durableId="1839806518">
    <w:abstractNumId w:val="14"/>
  </w:num>
  <w:num w:numId="18" w16cid:durableId="1988699868">
    <w:abstractNumId w:val="30"/>
  </w:num>
  <w:num w:numId="19" w16cid:durableId="1341393234">
    <w:abstractNumId w:val="20"/>
  </w:num>
  <w:num w:numId="20" w16cid:durableId="1815679658">
    <w:abstractNumId w:val="26"/>
  </w:num>
  <w:num w:numId="21" w16cid:durableId="1736312663">
    <w:abstractNumId w:val="3"/>
  </w:num>
  <w:num w:numId="22" w16cid:durableId="721515610">
    <w:abstractNumId w:val="27"/>
  </w:num>
  <w:num w:numId="23" w16cid:durableId="1713385395">
    <w:abstractNumId w:val="16"/>
  </w:num>
  <w:num w:numId="24" w16cid:durableId="352266142">
    <w:abstractNumId w:val="6"/>
  </w:num>
  <w:num w:numId="25" w16cid:durableId="1689722864">
    <w:abstractNumId w:val="21"/>
  </w:num>
  <w:num w:numId="26" w16cid:durableId="613173932">
    <w:abstractNumId w:val="1"/>
    <w:lvlOverride w:ilvl="0">
      <w:lvl w:ilvl="0">
        <w:numFmt w:val="bullet"/>
        <w:lvlText w:val=""/>
        <w:legacy w:legacy="1" w:legacySpace="0" w:legacyIndent="360"/>
        <w:lvlJc w:val="left"/>
        <w:pPr>
          <w:ind w:left="360" w:hanging="360"/>
        </w:pPr>
        <w:rPr>
          <w:rFonts w:ascii="Symbol" w:hAnsi="Symbol" w:hint="default"/>
        </w:rPr>
      </w:lvl>
    </w:lvlOverride>
  </w:num>
  <w:num w:numId="27" w16cid:durableId="526606737">
    <w:abstractNumId w:val="18"/>
  </w:num>
  <w:num w:numId="28" w16cid:durableId="1720788701">
    <w:abstractNumId w:val="17"/>
  </w:num>
  <w:num w:numId="29" w16cid:durableId="1232735085">
    <w:abstractNumId w:val="12"/>
  </w:num>
  <w:num w:numId="30" w16cid:durableId="1468670862">
    <w:abstractNumId w:val="2"/>
  </w:num>
  <w:num w:numId="31" w16cid:durableId="934243854">
    <w:abstractNumId w:val="28"/>
  </w:num>
  <w:num w:numId="32" w16cid:durableId="1018045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D8"/>
    <w:rsid w:val="0000111A"/>
    <w:rsid w:val="00011F32"/>
    <w:rsid w:val="00014850"/>
    <w:rsid w:val="00026892"/>
    <w:rsid w:val="00030A0E"/>
    <w:rsid w:val="0003622C"/>
    <w:rsid w:val="00037FEB"/>
    <w:rsid w:val="000401F6"/>
    <w:rsid w:val="000455D8"/>
    <w:rsid w:val="00052167"/>
    <w:rsid w:val="00052E05"/>
    <w:rsid w:val="00054B93"/>
    <w:rsid w:val="00077D6B"/>
    <w:rsid w:val="00083E27"/>
    <w:rsid w:val="00086E85"/>
    <w:rsid w:val="000A479B"/>
    <w:rsid w:val="000A5D06"/>
    <w:rsid w:val="000B4CFD"/>
    <w:rsid w:val="000C534F"/>
    <w:rsid w:val="000D2412"/>
    <w:rsid w:val="000D6BFA"/>
    <w:rsid w:val="000D753D"/>
    <w:rsid w:val="000F0737"/>
    <w:rsid w:val="000F4A05"/>
    <w:rsid w:val="000F5300"/>
    <w:rsid w:val="0010525C"/>
    <w:rsid w:val="00105D6C"/>
    <w:rsid w:val="00120821"/>
    <w:rsid w:val="0013188E"/>
    <w:rsid w:val="00155FD8"/>
    <w:rsid w:val="0016477D"/>
    <w:rsid w:val="00164D52"/>
    <w:rsid w:val="00177EB6"/>
    <w:rsid w:val="00184F72"/>
    <w:rsid w:val="001A3B7A"/>
    <w:rsid w:val="001B4750"/>
    <w:rsid w:val="001C0ACD"/>
    <w:rsid w:val="001C4F9C"/>
    <w:rsid w:val="001C5373"/>
    <w:rsid w:val="001D3F96"/>
    <w:rsid w:val="001D6AC0"/>
    <w:rsid w:val="001F7768"/>
    <w:rsid w:val="0020470D"/>
    <w:rsid w:val="002110A0"/>
    <w:rsid w:val="00211BED"/>
    <w:rsid w:val="002238AA"/>
    <w:rsid w:val="00234574"/>
    <w:rsid w:val="0025291F"/>
    <w:rsid w:val="00256C94"/>
    <w:rsid w:val="00271687"/>
    <w:rsid w:val="00271D23"/>
    <w:rsid w:val="00272721"/>
    <w:rsid w:val="0028635E"/>
    <w:rsid w:val="002914E1"/>
    <w:rsid w:val="002A3ADB"/>
    <w:rsid w:val="002B1A3D"/>
    <w:rsid w:val="002B34BE"/>
    <w:rsid w:val="002B7775"/>
    <w:rsid w:val="002C0164"/>
    <w:rsid w:val="002C184D"/>
    <w:rsid w:val="002D5831"/>
    <w:rsid w:val="002F0166"/>
    <w:rsid w:val="00305D15"/>
    <w:rsid w:val="00313047"/>
    <w:rsid w:val="0031351B"/>
    <w:rsid w:val="003146AC"/>
    <w:rsid w:val="00322604"/>
    <w:rsid w:val="00323E50"/>
    <w:rsid w:val="00327548"/>
    <w:rsid w:val="00340391"/>
    <w:rsid w:val="00347D30"/>
    <w:rsid w:val="00353047"/>
    <w:rsid w:val="00355CD0"/>
    <w:rsid w:val="00357B0C"/>
    <w:rsid w:val="003759BA"/>
    <w:rsid w:val="00384D07"/>
    <w:rsid w:val="0038658D"/>
    <w:rsid w:val="0039794D"/>
    <w:rsid w:val="003A6FD8"/>
    <w:rsid w:val="003B2857"/>
    <w:rsid w:val="003C1BF0"/>
    <w:rsid w:val="003D1F62"/>
    <w:rsid w:val="003F1045"/>
    <w:rsid w:val="003F2460"/>
    <w:rsid w:val="003F2B2F"/>
    <w:rsid w:val="004013F4"/>
    <w:rsid w:val="00403E0D"/>
    <w:rsid w:val="00405820"/>
    <w:rsid w:val="00417901"/>
    <w:rsid w:val="004276E2"/>
    <w:rsid w:val="004318F2"/>
    <w:rsid w:val="004349E0"/>
    <w:rsid w:val="004407E8"/>
    <w:rsid w:val="00442EC4"/>
    <w:rsid w:val="00454A07"/>
    <w:rsid w:val="00464DD5"/>
    <w:rsid w:val="004728CE"/>
    <w:rsid w:val="0047310E"/>
    <w:rsid w:val="00473130"/>
    <w:rsid w:val="004852D2"/>
    <w:rsid w:val="00486371"/>
    <w:rsid w:val="004902F6"/>
    <w:rsid w:val="004A3C29"/>
    <w:rsid w:val="004B606A"/>
    <w:rsid w:val="004C328C"/>
    <w:rsid w:val="004C49AA"/>
    <w:rsid w:val="004D163E"/>
    <w:rsid w:val="004D2EFC"/>
    <w:rsid w:val="004E0D4C"/>
    <w:rsid w:val="004E1312"/>
    <w:rsid w:val="004F04DE"/>
    <w:rsid w:val="004F49D9"/>
    <w:rsid w:val="00512210"/>
    <w:rsid w:val="00525097"/>
    <w:rsid w:val="00532756"/>
    <w:rsid w:val="00532D5F"/>
    <w:rsid w:val="005407BF"/>
    <w:rsid w:val="00556F6E"/>
    <w:rsid w:val="00564714"/>
    <w:rsid w:val="00570BD2"/>
    <w:rsid w:val="005711E7"/>
    <w:rsid w:val="0057247C"/>
    <w:rsid w:val="00575AC2"/>
    <w:rsid w:val="00575C4C"/>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02BC"/>
    <w:rsid w:val="00621447"/>
    <w:rsid w:val="0062258A"/>
    <w:rsid w:val="00630365"/>
    <w:rsid w:val="0063117F"/>
    <w:rsid w:val="00636B0E"/>
    <w:rsid w:val="00642895"/>
    <w:rsid w:val="00642B3F"/>
    <w:rsid w:val="006450B5"/>
    <w:rsid w:val="00645ED0"/>
    <w:rsid w:val="00653F36"/>
    <w:rsid w:val="00660C65"/>
    <w:rsid w:val="006661DB"/>
    <w:rsid w:val="00677E04"/>
    <w:rsid w:val="0068130D"/>
    <w:rsid w:val="006816C8"/>
    <w:rsid w:val="00685972"/>
    <w:rsid w:val="0068760C"/>
    <w:rsid w:val="00693A88"/>
    <w:rsid w:val="006A24BC"/>
    <w:rsid w:val="006A6CDC"/>
    <w:rsid w:val="006C1DD9"/>
    <w:rsid w:val="006E51FF"/>
    <w:rsid w:val="006E550A"/>
    <w:rsid w:val="006E56BB"/>
    <w:rsid w:val="006E6CDF"/>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C6F6C"/>
    <w:rsid w:val="007D1091"/>
    <w:rsid w:val="007D4AEC"/>
    <w:rsid w:val="007D6432"/>
    <w:rsid w:val="007D7AAE"/>
    <w:rsid w:val="007F1A6C"/>
    <w:rsid w:val="007F27DE"/>
    <w:rsid w:val="007F6987"/>
    <w:rsid w:val="007F6E47"/>
    <w:rsid w:val="0081224E"/>
    <w:rsid w:val="00813B8F"/>
    <w:rsid w:val="00814E67"/>
    <w:rsid w:val="00815E59"/>
    <w:rsid w:val="0082536D"/>
    <w:rsid w:val="00826819"/>
    <w:rsid w:val="00826C76"/>
    <w:rsid w:val="00836E75"/>
    <w:rsid w:val="00840B05"/>
    <w:rsid w:val="00843F5B"/>
    <w:rsid w:val="00845904"/>
    <w:rsid w:val="00846235"/>
    <w:rsid w:val="00850F87"/>
    <w:rsid w:val="00852777"/>
    <w:rsid w:val="00866FFD"/>
    <w:rsid w:val="00871A04"/>
    <w:rsid w:val="0087288D"/>
    <w:rsid w:val="008818DF"/>
    <w:rsid w:val="00882A87"/>
    <w:rsid w:val="008A73DC"/>
    <w:rsid w:val="008B01DB"/>
    <w:rsid w:val="008C1CA1"/>
    <w:rsid w:val="008C4C6C"/>
    <w:rsid w:val="008C627B"/>
    <w:rsid w:val="008C7121"/>
    <w:rsid w:val="008D19BE"/>
    <w:rsid w:val="008F4AF6"/>
    <w:rsid w:val="008F535D"/>
    <w:rsid w:val="008F7A63"/>
    <w:rsid w:val="00920ED7"/>
    <w:rsid w:val="0093531B"/>
    <w:rsid w:val="00951155"/>
    <w:rsid w:val="00952C9B"/>
    <w:rsid w:val="0096629F"/>
    <w:rsid w:val="009705D6"/>
    <w:rsid w:val="00973574"/>
    <w:rsid w:val="009867D9"/>
    <w:rsid w:val="009932A6"/>
    <w:rsid w:val="009A776F"/>
    <w:rsid w:val="009B07C2"/>
    <w:rsid w:val="009B7218"/>
    <w:rsid w:val="009C7092"/>
    <w:rsid w:val="009E1156"/>
    <w:rsid w:val="009E36FF"/>
    <w:rsid w:val="009E3809"/>
    <w:rsid w:val="009E53E5"/>
    <w:rsid w:val="009F63F8"/>
    <w:rsid w:val="00A012FD"/>
    <w:rsid w:val="00A03AE1"/>
    <w:rsid w:val="00A07127"/>
    <w:rsid w:val="00A12035"/>
    <w:rsid w:val="00A21716"/>
    <w:rsid w:val="00A448C0"/>
    <w:rsid w:val="00A4498A"/>
    <w:rsid w:val="00A50986"/>
    <w:rsid w:val="00A50DF2"/>
    <w:rsid w:val="00A54629"/>
    <w:rsid w:val="00A61529"/>
    <w:rsid w:val="00A653CE"/>
    <w:rsid w:val="00A741AA"/>
    <w:rsid w:val="00A7657A"/>
    <w:rsid w:val="00A80BDB"/>
    <w:rsid w:val="00A8699C"/>
    <w:rsid w:val="00A95C59"/>
    <w:rsid w:val="00AB42BA"/>
    <w:rsid w:val="00AB7658"/>
    <w:rsid w:val="00AC3B6E"/>
    <w:rsid w:val="00AC487A"/>
    <w:rsid w:val="00AC4EFF"/>
    <w:rsid w:val="00AD2DE2"/>
    <w:rsid w:val="00AD5AEA"/>
    <w:rsid w:val="00AD7B26"/>
    <w:rsid w:val="00AE0868"/>
    <w:rsid w:val="00AE16ED"/>
    <w:rsid w:val="00AE681D"/>
    <w:rsid w:val="00AF3ED1"/>
    <w:rsid w:val="00B02148"/>
    <w:rsid w:val="00B028FE"/>
    <w:rsid w:val="00B10700"/>
    <w:rsid w:val="00B12A03"/>
    <w:rsid w:val="00B2341E"/>
    <w:rsid w:val="00B30C78"/>
    <w:rsid w:val="00B342C2"/>
    <w:rsid w:val="00B41F5B"/>
    <w:rsid w:val="00B453C3"/>
    <w:rsid w:val="00B4599B"/>
    <w:rsid w:val="00B532DF"/>
    <w:rsid w:val="00B64804"/>
    <w:rsid w:val="00B71126"/>
    <w:rsid w:val="00B73073"/>
    <w:rsid w:val="00B833BA"/>
    <w:rsid w:val="00B90F8E"/>
    <w:rsid w:val="00BD00AC"/>
    <w:rsid w:val="00BD64E5"/>
    <w:rsid w:val="00BE03C1"/>
    <w:rsid w:val="00BE0FEF"/>
    <w:rsid w:val="00BE746B"/>
    <w:rsid w:val="00BF1068"/>
    <w:rsid w:val="00BF3DD0"/>
    <w:rsid w:val="00BF4430"/>
    <w:rsid w:val="00BF7C86"/>
    <w:rsid w:val="00C01646"/>
    <w:rsid w:val="00C01B9D"/>
    <w:rsid w:val="00C06FF7"/>
    <w:rsid w:val="00C13674"/>
    <w:rsid w:val="00C15AE0"/>
    <w:rsid w:val="00C24810"/>
    <w:rsid w:val="00C26D38"/>
    <w:rsid w:val="00C30A3C"/>
    <w:rsid w:val="00C31B7E"/>
    <w:rsid w:val="00C64150"/>
    <w:rsid w:val="00C7276E"/>
    <w:rsid w:val="00C87C55"/>
    <w:rsid w:val="00CC1565"/>
    <w:rsid w:val="00CC4B6A"/>
    <w:rsid w:val="00CD7BF5"/>
    <w:rsid w:val="00CE2ED9"/>
    <w:rsid w:val="00CE3C53"/>
    <w:rsid w:val="00CE5099"/>
    <w:rsid w:val="00CF5AE2"/>
    <w:rsid w:val="00D16A66"/>
    <w:rsid w:val="00D232E5"/>
    <w:rsid w:val="00D24D21"/>
    <w:rsid w:val="00D255C6"/>
    <w:rsid w:val="00D32746"/>
    <w:rsid w:val="00D42486"/>
    <w:rsid w:val="00D44E0D"/>
    <w:rsid w:val="00D44EEC"/>
    <w:rsid w:val="00D47175"/>
    <w:rsid w:val="00D50D23"/>
    <w:rsid w:val="00D5539E"/>
    <w:rsid w:val="00D56779"/>
    <w:rsid w:val="00D6337C"/>
    <w:rsid w:val="00D80C0F"/>
    <w:rsid w:val="00D964C3"/>
    <w:rsid w:val="00DA2D71"/>
    <w:rsid w:val="00DA7F0A"/>
    <w:rsid w:val="00DB1DAD"/>
    <w:rsid w:val="00DB2A3F"/>
    <w:rsid w:val="00DC3319"/>
    <w:rsid w:val="00DE5D6D"/>
    <w:rsid w:val="00DF0065"/>
    <w:rsid w:val="00DF0C53"/>
    <w:rsid w:val="00E118C4"/>
    <w:rsid w:val="00E12AA4"/>
    <w:rsid w:val="00E13B7F"/>
    <w:rsid w:val="00E20060"/>
    <w:rsid w:val="00E2215A"/>
    <w:rsid w:val="00E26A22"/>
    <w:rsid w:val="00E307BD"/>
    <w:rsid w:val="00E32DD2"/>
    <w:rsid w:val="00E35A97"/>
    <w:rsid w:val="00E406C8"/>
    <w:rsid w:val="00E545FC"/>
    <w:rsid w:val="00E602CA"/>
    <w:rsid w:val="00E643BD"/>
    <w:rsid w:val="00E6775E"/>
    <w:rsid w:val="00E71DA0"/>
    <w:rsid w:val="00E94A42"/>
    <w:rsid w:val="00EA3DCB"/>
    <w:rsid w:val="00EB7DA1"/>
    <w:rsid w:val="00EB7E18"/>
    <w:rsid w:val="00EC0D60"/>
    <w:rsid w:val="00EC2946"/>
    <w:rsid w:val="00EC77D8"/>
    <w:rsid w:val="00ED6374"/>
    <w:rsid w:val="00ED6A8A"/>
    <w:rsid w:val="00EE4802"/>
    <w:rsid w:val="00EF3476"/>
    <w:rsid w:val="00F06FDA"/>
    <w:rsid w:val="00F07BD9"/>
    <w:rsid w:val="00F10CFD"/>
    <w:rsid w:val="00F1205F"/>
    <w:rsid w:val="00F27993"/>
    <w:rsid w:val="00F34F77"/>
    <w:rsid w:val="00F52155"/>
    <w:rsid w:val="00F72DB7"/>
    <w:rsid w:val="00F7395B"/>
    <w:rsid w:val="00F75B2F"/>
    <w:rsid w:val="00F76366"/>
    <w:rsid w:val="00F866E2"/>
    <w:rsid w:val="00F86904"/>
    <w:rsid w:val="00FB28E0"/>
    <w:rsid w:val="00FC1F32"/>
    <w:rsid w:val="00FD0BFF"/>
    <w:rsid w:val="00FD21E1"/>
    <w:rsid w:val="00FD32D3"/>
    <w:rsid w:val="00FD5C37"/>
    <w:rsid w:val="00FF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0C015"/>
  <w14:defaultImageDpi w14:val="300"/>
  <w15:docId w15:val="{A9163F6E-F4C3-4020-BCBF-402C398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character" w:styleId="UnresolvedMention">
    <w:name w:val="Unresolved Mention"/>
    <w:basedOn w:val="DefaultParagraphFont"/>
    <w:uiPriority w:val="99"/>
    <w:semiHidden/>
    <w:unhideWhenUsed/>
    <w:rsid w:val="008F535D"/>
    <w:rPr>
      <w:color w:val="605E5C"/>
      <w:shd w:val="clear" w:color="auto" w:fill="E1DFDD"/>
    </w:rPr>
  </w:style>
  <w:style w:type="table" w:customStyle="1" w:styleId="TableGrid1">
    <w:name w:val="Table Grid1"/>
    <w:basedOn w:val="TableNormal"/>
    <w:next w:val="TableGrid"/>
    <w:uiPriority w:val="39"/>
    <w:rsid w:val="00532D5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2D5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4A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716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211887629">
      <w:bodyDiv w:val="1"/>
      <w:marLeft w:val="0"/>
      <w:marRight w:val="0"/>
      <w:marTop w:val="0"/>
      <w:marBottom w:val="0"/>
      <w:divBdr>
        <w:top w:val="none" w:sz="0" w:space="0" w:color="auto"/>
        <w:left w:val="none" w:sz="0" w:space="0" w:color="auto"/>
        <w:bottom w:val="none" w:sz="0" w:space="0" w:color="auto"/>
        <w:right w:val="none" w:sz="0" w:space="0" w:color="auto"/>
      </w:divBdr>
    </w:div>
    <w:div w:id="384526708">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890153">
      <w:bodyDiv w:val="1"/>
      <w:marLeft w:val="0"/>
      <w:marRight w:val="0"/>
      <w:marTop w:val="0"/>
      <w:marBottom w:val="0"/>
      <w:divBdr>
        <w:top w:val="none" w:sz="0" w:space="0" w:color="auto"/>
        <w:left w:val="none" w:sz="0" w:space="0" w:color="auto"/>
        <w:bottom w:val="none" w:sz="0" w:space="0" w:color="auto"/>
        <w:right w:val="none" w:sz="0" w:space="0" w:color="auto"/>
      </w:divBdr>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496923128">
      <w:bodyDiv w:val="1"/>
      <w:marLeft w:val="0"/>
      <w:marRight w:val="0"/>
      <w:marTop w:val="0"/>
      <w:marBottom w:val="0"/>
      <w:divBdr>
        <w:top w:val="none" w:sz="0" w:space="0" w:color="auto"/>
        <w:left w:val="none" w:sz="0" w:space="0" w:color="auto"/>
        <w:bottom w:val="none" w:sz="0" w:space="0" w:color="auto"/>
        <w:right w:val="none" w:sz="0" w:space="0" w:color="auto"/>
      </w:divBdr>
    </w:div>
    <w:div w:id="538129561">
      <w:bodyDiv w:val="1"/>
      <w:marLeft w:val="0"/>
      <w:marRight w:val="0"/>
      <w:marTop w:val="0"/>
      <w:marBottom w:val="0"/>
      <w:divBdr>
        <w:top w:val="none" w:sz="0" w:space="0" w:color="auto"/>
        <w:left w:val="none" w:sz="0" w:space="0" w:color="auto"/>
        <w:bottom w:val="none" w:sz="0" w:space="0" w:color="auto"/>
        <w:right w:val="none" w:sz="0" w:space="0" w:color="auto"/>
      </w:divBdr>
    </w:div>
    <w:div w:id="846557835">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982124584">
      <w:bodyDiv w:val="1"/>
      <w:marLeft w:val="0"/>
      <w:marRight w:val="0"/>
      <w:marTop w:val="0"/>
      <w:marBottom w:val="0"/>
      <w:divBdr>
        <w:top w:val="none" w:sz="0" w:space="0" w:color="auto"/>
        <w:left w:val="none" w:sz="0" w:space="0" w:color="auto"/>
        <w:bottom w:val="none" w:sz="0" w:space="0" w:color="auto"/>
        <w:right w:val="none" w:sz="0" w:space="0" w:color="auto"/>
      </w:divBdr>
    </w:div>
    <w:div w:id="1037660339">
      <w:bodyDiv w:val="1"/>
      <w:marLeft w:val="0"/>
      <w:marRight w:val="0"/>
      <w:marTop w:val="0"/>
      <w:marBottom w:val="0"/>
      <w:divBdr>
        <w:top w:val="none" w:sz="0" w:space="0" w:color="auto"/>
        <w:left w:val="none" w:sz="0" w:space="0" w:color="auto"/>
        <w:bottom w:val="none" w:sz="0" w:space="0" w:color="auto"/>
        <w:right w:val="none" w:sz="0" w:space="0" w:color="auto"/>
      </w:divBdr>
    </w:div>
    <w:div w:id="1170481871">
      <w:bodyDiv w:val="1"/>
      <w:marLeft w:val="0"/>
      <w:marRight w:val="0"/>
      <w:marTop w:val="0"/>
      <w:marBottom w:val="0"/>
      <w:divBdr>
        <w:top w:val="none" w:sz="0" w:space="0" w:color="auto"/>
        <w:left w:val="none" w:sz="0" w:space="0" w:color="auto"/>
        <w:bottom w:val="none" w:sz="0" w:space="0" w:color="auto"/>
        <w:right w:val="none" w:sz="0" w:space="0" w:color="auto"/>
      </w:divBdr>
    </w:div>
    <w:div w:id="1183711746">
      <w:bodyDiv w:val="1"/>
      <w:marLeft w:val="0"/>
      <w:marRight w:val="0"/>
      <w:marTop w:val="0"/>
      <w:marBottom w:val="0"/>
      <w:divBdr>
        <w:top w:val="none" w:sz="0" w:space="0" w:color="auto"/>
        <w:left w:val="none" w:sz="0" w:space="0" w:color="auto"/>
        <w:bottom w:val="none" w:sz="0" w:space="0" w:color="auto"/>
        <w:right w:val="none" w:sz="0" w:space="0" w:color="auto"/>
      </w:divBdr>
    </w:div>
    <w:div w:id="1398436505">
      <w:bodyDiv w:val="1"/>
      <w:marLeft w:val="0"/>
      <w:marRight w:val="0"/>
      <w:marTop w:val="0"/>
      <w:marBottom w:val="0"/>
      <w:divBdr>
        <w:top w:val="none" w:sz="0" w:space="0" w:color="auto"/>
        <w:left w:val="none" w:sz="0" w:space="0" w:color="auto"/>
        <w:bottom w:val="none" w:sz="0" w:space="0" w:color="auto"/>
        <w:right w:val="none" w:sz="0" w:space="0" w:color="auto"/>
      </w:divBdr>
    </w:div>
    <w:div w:id="1502431533">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591310113">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20257573">
      <w:bodyDiv w:val="1"/>
      <w:marLeft w:val="0"/>
      <w:marRight w:val="0"/>
      <w:marTop w:val="0"/>
      <w:marBottom w:val="0"/>
      <w:divBdr>
        <w:top w:val="none" w:sz="0" w:space="0" w:color="auto"/>
        <w:left w:val="none" w:sz="0" w:space="0" w:color="auto"/>
        <w:bottom w:val="none" w:sz="0" w:space="0" w:color="auto"/>
        <w:right w:val="none" w:sz="0" w:space="0" w:color="auto"/>
      </w:divBdr>
    </w:div>
    <w:div w:id="1649936392">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66608485">
      <w:bodyDiv w:val="1"/>
      <w:marLeft w:val="0"/>
      <w:marRight w:val="0"/>
      <w:marTop w:val="0"/>
      <w:marBottom w:val="0"/>
      <w:divBdr>
        <w:top w:val="none" w:sz="0" w:space="0" w:color="auto"/>
        <w:left w:val="none" w:sz="0" w:space="0" w:color="auto"/>
        <w:bottom w:val="none" w:sz="0" w:space="0" w:color="auto"/>
        <w:right w:val="none" w:sz="0" w:space="0" w:color="auto"/>
      </w:divBdr>
    </w:div>
    <w:div w:id="1919905426">
      <w:bodyDiv w:val="1"/>
      <w:marLeft w:val="0"/>
      <w:marRight w:val="0"/>
      <w:marTop w:val="0"/>
      <w:marBottom w:val="0"/>
      <w:divBdr>
        <w:top w:val="none" w:sz="0" w:space="0" w:color="auto"/>
        <w:left w:val="none" w:sz="0" w:space="0" w:color="auto"/>
        <w:bottom w:val="none" w:sz="0" w:space="0" w:color="auto"/>
        <w:right w:val="none" w:sz="0" w:space="0" w:color="auto"/>
      </w:divBdr>
    </w:div>
    <w:div w:id="1939562579">
      <w:bodyDiv w:val="1"/>
      <w:marLeft w:val="0"/>
      <w:marRight w:val="0"/>
      <w:marTop w:val="0"/>
      <w:marBottom w:val="0"/>
      <w:divBdr>
        <w:top w:val="none" w:sz="0" w:space="0" w:color="auto"/>
        <w:left w:val="none" w:sz="0" w:space="0" w:color="auto"/>
        <w:bottom w:val="none" w:sz="0" w:space="0" w:color="auto"/>
        <w:right w:val="none" w:sz="0" w:space="0" w:color="auto"/>
      </w:divBdr>
    </w:div>
    <w:div w:id="200280516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b.nci.ni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upa.edu/_admin/social.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72E1-9BF6-43C9-A3A5-932CD578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19650</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Godbold, James</cp:lastModifiedBy>
  <cp:revision>2</cp:revision>
  <cp:lastPrinted>2022-08-21T17:26:00Z</cp:lastPrinted>
  <dcterms:created xsi:type="dcterms:W3CDTF">2022-08-23T01:14:00Z</dcterms:created>
  <dcterms:modified xsi:type="dcterms:W3CDTF">2022-08-23T01:14:00Z</dcterms:modified>
</cp:coreProperties>
</file>